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25D4F5" w14:textId="05D49FB2" w:rsidR="00C9098E" w:rsidRPr="00EC0A70" w:rsidRDefault="00C9098E" w:rsidP="00E5518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Theme="minorHAnsi" w:cs="Arial"/>
          <w:b/>
          <w:color w:val="000000"/>
          <w:sz w:val="28"/>
          <w:szCs w:val="28"/>
          <w:u w:val="single"/>
          <w:bdr w:val="none" w:sz="0" w:space="0" w:color="auto"/>
        </w:rPr>
      </w:pPr>
      <w:r w:rsidRPr="00EC0A70">
        <w:rPr>
          <w:rFonts w:eastAsiaTheme="minorHAnsi" w:cs="Arial"/>
          <w:b/>
          <w:color w:val="000000"/>
          <w:sz w:val="28"/>
          <w:szCs w:val="28"/>
          <w:u w:val="single"/>
          <w:bdr w:val="none" w:sz="0" w:space="0" w:color="auto"/>
        </w:rPr>
        <w:t>London</w:t>
      </w:r>
      <w:r w:rsidR="00B65116" w:rsidRPr="00EC0A70">
        <w:rPr>
          <w:rFonts w:eastAsiaTheme="minorHAnsi" w:cs="Arial"/>
          <w:b/>
          <w:color w:val="000000"/>
          <w:sz w:val="28"/>
          <w:szCs w:val="28"/>
          <w:u w:val="single"/>
          <w:bdr w:val="none" w:sz="0" w:space="0" w:color="auto"/>
        </w:rPr>
        <w:t xml:space="preserve"> Region</w:t>
      </w:r>
      <w:r w:rsidRPr="00EC0A70">
        <w:rPr>
          <w:rFonts w:eastAsiaTheme="minorHAnsi" w:cs="Arial"/>
          <w:b/>
          <w:color w:val="000000"/>
          <w:sz w:val="28"/>
          <w:szCs w:val="28"/>
          <w:u w:val="single"/>
          <w:bdr w:val="none" w:sz="0" w:space="0" w:color="auto"/>
        </w:rPr>
        <w:t xml:space="preserve"> Endodontic Referral Form</w:t>
      </w:r>
    </w:p>
    <w:p w14:paraId="46822853" w14:textId="77777777" w:rsidR="0052300F" w:rsidRDefault="0052300F" w:rsidP="00C9098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Narrow" w:eastAsiaTheme="minorHAnsi" w:hAnsi="ArialNarrow" w:cs="ArialNarrow"/>
          <w:color w:val="000000"/>
          <w:szCs w:val="22"/>
          <w:bdr w:val="none" w:sz="0" w:space="0" w:color="auto"/>
        </w:rPr>
      </w:pPr>
    </w:p>
    <w:p w14:paraId="07A03ECE" w14:textId="0442CD8B" w:rsidR="00C9098E" w:rsidRPr="005F6511" w:rsidRDefault="00C9098E" w:rsidP="009841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Narrow"/>
          <w:color w:val="000000"/>
          <w:sz w:val="20"/>
          <w:szCs w:val="20"/>
          <w:bdr w:val="none" w:sz="0" w:space="0" w:color="auto"/>
        </w:rPr>
      </w:pPr>
      <w:r w:rsidRPr="005F6511">
        <w:rPr>
          <w:rFonts w:ascii="Arial Narrow" w:eastAsiaTheme="minorHAnsi" w:hAnsi="Arial Narrow" w:cs="ArialNarrow"/>
          <w:color w:val="000000"/>
          <w:sz w:val="20"/>
          <w:szCs w:val="20"/>
          <w:bdr w:val="none" w:sz="0" w:space="0" w:color="auto"/>
        </w:rPr>
        <w:t xml:space="preserve">All London </w:t>
      </w:r>
      <w:r w:rsidR="00B65116">
        <w:rPr>
          <w:rFonts w:ascii="Arial Narrow" w:eastAsiaTheme="minorHAnsi" w:hAnsi="Arial Narrow" w:cs="ArialNarrow"/>
          <w:color w:val="000000"/>
          <w:sz w:val="20"/>
          <w:szCs w:val="20"/>
          <w:bdr w:val="none" w:sz="0" w:space="0" w:color="auto"/>
        </w:rPr>
        <w:t>Region</w:t>
      </w:r>
      <w:r w:rsidR="008412CC">
        <w:rPr>
          <w:rFonts w:ascii="Arial Narrow" w:eastAsiaTheme="minorHAnsi" w:hAnsi="Arial Narrow" w:cs="ArialNarrow"/>
          <w:color w:val="000000"/>
          <w:sz w:val="20"/>
          <w:szCs w:val="20"/>
          <w:bdr w:val="none" w:sz="0" w:space="0" w:color="auto"/>
        </w:rPr>
        <w:t xml:space="preserve"> complexity</w:t>
      </w:r>
      <w:r w:rsidR="003D0F4D">
        <w:rPr>
          <w:rFonts w:ascii="Arial Narrow" w:eastAsiaTheme="minorHAnsi" w:hAnsi="Arial Narrow" w:cs="ArialNarrow"/>
          <w:color w:val="000000"/>
          <w:sz w:val="20"/>
          <w:szCs w:val="20"/>
          <w:bdr w:val="none" w:sz="0" w:space="0" w:color="auto"/>
        </w:rPr>
        <w:t xml:space="preserve"> </w:t>
      </w:r>
      <w:r w:rsidRPr="005F6511">
        <w:rPr>
          <w:rFonts w:ascii="Arial Narrow" w:eastAsiaTheme="minorHAnsi" w:hAnsi="Arial Narrow" w:cs="ArialNarrow"/>
          <w:color w:val="000000"/>
          <w:sz w:val="20"/>
          <w:szCs w:val="20"/>
          <w:bdr w:val="none" w:sz="0" w:space="0" w:color="auto"/>
        </w:rPr>
        <w:t>level</w:t>
      </w:r>
      <w:r w:rsidR="00B65116">
        <w:rPr>
          <w:rFonts w:ascii="Arial Narrow" w:eastAsiaTheme="minorHAnsi" w:hAnsi="Arial Narrow" w:cs="ArialNarrow"/>
          <w:color w:val="000000"/>
          <w:sz w:val="20"/>
          <w:szCs w:val="20"/>
          <w:bdr w:val="none" w:sz="0" w:space="0" w:color="auto"/>
        </w:rPr>
        <w:t>s</w:t>
      </w:r>
      <w:r w:rsidRPr="005F6511">
        <w:rPr>
          <w:rFonts w:ascii="Arial Narrow" w:eastAsiaTheme="minorHAnsi" w:hAnsi="Arial Narrow" w:cs="ArialNarrow"/>
          <w:color w:val="000000"/>
          <w:sz w:val="20"/>
          <w:szCs w:val="20"/>
          <w:bdr w:val="none" w:sz="0" w:space="0" w:color="auto"/>
        </w:rPr>
        <w:t xml:space="preserve"> 1, 2 and 3 NHS endodontic referrals will be made by use of this pro-forma which is the agreed process of clinical triage for patients requiring endodontic services in the London region.</w:t>
      </w:r>
      <w:r w:rsidR="00B65116">
        <w:rPr>
          <w:rFonts w:ascii="Arial Narrow" w:eastAsiaTheme="minorHAnsi" w:hAnsi="Arial Narrow" w:cs="ArialNarrow"/>
          <w:color w:val="000000"/>
          <w:sz w:val="20"/>
          <w:szCs w:val="20"/>
          <w:bdr w:val="none" w:sz="0" w:space="0" w:color="auto"/>
        </w:rPr>
        <w:t xml:space="preserve">  The pre-referral criteria and checklist is detailed on page </w:t>
      </w:r>
      <w:r w:rsidR="001F10FE">
        <w:rPr>
          <w:rFonts w:ascii="Arial Narrow" w:eastAsiaTheme="minorHAnsi" w:hAnsi="Arial Narrow" w:cs="ArialNarrow"/>
          <w:color w:val="000000"/>
          <w:sz w:val="20"/>
          <w:szCs w:val="20"/>
          <w:bdr w:val="none" w:sz="0" w:space="0" w:color="auto"/>
        </w:rPr>
        <w:t>five</w:t>
      </w:r>
      <w:r w:rsidR="00B65116">
        <w:rPr>
          <w:rFonts w:ascii="Arial Narrow" w:eastAsiaTheme="minorHAnsi" w:hAnsi="Arial Narrow" w:cs="ArialNarrow"/>
          <w:color w:val="000000"/>
          <w:sz w:val="20"/>
          <w:szCs w:val="20"/>
          <w:bdr w:val="none" w:sz="0" w:space="0" w:color="auto"/>
        </w:rPr>
        <w:t>.</w:t>
      </w:r>
      <w:r w:rsidR="00984146">
        <w:rPr>
          <w:rFonts w:ascii="Arial Narrow" w:eastAsiaTheme="minorHAnsi" w:hAnsi="Arial Narrow" w:cs="ArialNarrow"/>
          <w:color w:val="000000"/>
          <w:sz w:val="20"/>
          <w:szCs w:val="20"/>
          <w:bdr w:val="none" w:sz="0" w:space="0" w:color="auto"/>
        </w:rPr>
        <w:t xml:space="preserve"> This pro-forma should be typed, not hand written. Only pages one to four should be sent to the </w:t>
      </w:r>
      <w:proofErr w:type="spellStart"/>
      <w:r w:rsidR="00984146">
        <w:rPr>
          <w:rFonts w:ascii="Arial Narrow" w:eastAsiaTheme="minorHAnsi" w:hAnsi="Arial Narrow" w:cs="ArialNarrow"/>
          <w:color w:val="000000"/>
          <w:sz w:val="20"/>
          <w:szCs w:val="20"/>
          <w:bdr w:val="none" w:sz="0" w:space="0" w:color="auto"/>
        </w:rPr>
        <w:t>triager</w:t>
      </w:r>
      <w:proofErr w:type="spellEnd"/>
      <w:r w:rsidR="00984146">
        <w:rPr>
          <w:rFonts w:ascii="Arial Narrow" w:eastAsiaTheme="minorHAnsi" w:hAnsi="Arial Narrow" w:cs="ArialNarrow"/>
          <w:color w:val="000000"/>
          <w:sz w:val="20"/>
          <w:szCs w:val="20"/>
          <w:bdr w:val="none" w:sz="0" w:space="0" w:color="auto"/>
        </w:rPr>
        <w:t xml:space="preserve">, the guidance in pages five to </w:t>
      </w:r>
      <w:r w:rsidR="00392924">
        <w:rPr>
          <w:rFonts w:ascii="Arial Narrow" w:eastAsiaTheme="minorHAnsi" w:hAnsi="Arial Narrow" w:cs="ArialNarrow"/>
          <w:color w:val="000000"/>
          <w:sz w:val="20"/>
          <w:szCs w:val="20"/>
          <w:bdr w:val="none" w:sz="0" w:space="0" w:color="auto"/>
        </w:rPr>
        <w:t>eight</w:t>
      </w:r>
      <w:r w:rsidR="00984146">
        <w:rPr>
          <w:rFonts w:ascii="Arial Narrow" w:eastAsiaTheme="minorHAnsi" w:hAnsi="Arial Narrow" w:cs="ArialNarrow"/>
          <w:color w:val="000000"/>
          <w:sz w:val="20"/>
          <w:szCs w:val="20"/>
          <w:bdr w:val="none" w:sz="0" w:space="0" w:color="auto"/>
        </w:rPr>
        <w:t xml:space="preserve"> can be discarded.</w:t>
      </w:r>
    </w:p>
    <w:p w14:paraId="5E7E2A1A" w14:textId="77777777" w:rsidR="00984146" w:rsidRPr="00984146" w:rsidRDefault="00984146" w:rsidP="00984146">
      <w:pPr>
        <w:pStyle w:val="NormalWeb"/>
        <w:autoSpaceDE w:val="0"/>
        <w:autoSpaceDN w:val="0"/>
        <w:adjustRightInd w:val="0"/>
        <w:spacing w:before="0" w:beforeAutospacing="0" w:after="0" w:afterAutospacing="0"/>
        <w:jc w:val="both"/>
        <w:rPr>
          <w:rFonts w:ascii="Arial Narrow" w:hAnsi="Arial Narrow" w:cs="Calibri"/>
          <w:b/>
          <w:sz w:val="16"/>
          <w:szCs w:val="16"/>
        </w:rPr>
      </w:pPr>
    </w:p>
    <w:p w14:paraId="1B6BF70B" w14:textId="2F5B5950" w:rsidR="00A13E38" w:rsidRDefault="00A13E38" w:rsidP="00984146">
      <w:pPr>
        <w:pStyle w:val="NormalWeb"/>
        <w:autoSpaceDE w:val="0"/>
        <w:autoSpaceDN w:val="0"/>
        <w:adjustRightInd w:val="0"/>
        <w:spacing w:before="0" w:beforeAutospacing="0" w:after="0" w:afterAutospacing="0"/>
        <w:jc w:val="both"/>
        <w:rPr>
          <w:rFonts w:ascii="Arial Narrow" w:hAnsi="Arial Narrow" w:cs="Calibri"/>
          <w:b/>
        </w:rPr>
      </w:pPr>
      <w:r w:rsidRPr="00EC0A70">
        <w:rPr>
          <w:rFonts w:ascii="Arial Narrow" w:hAnsi="Arial Narrow" w:cs="Calibri"/>
          <w:b/>
        </w:rPr>
        <w:t>Patient details</w:t>
      </w:r>
    </w:p>
    <w:p w14:paraId="3976323E" w14:textId="77777777" w:rsidR="00984146" w:rsidRPr="00984146" w:rsidRDefault="00984146" w:rsidP="00984146">
      <w:pPr>
        <w:pStyle w:val="NormalWeb"/>
        <w:autoSpaceDE w:val="0"/>
        <w:autoSpaceDN w:val="0"/>
        <w:adjustRightInd w:val="0"/>
        <w:spacing w:before="0" w:beforeAutospacing="0" w:after="0" w:afterAutospacing="0"/>
        <w:jc w:val="both"/>
        <w:rPr>
          <w:rFonts w:ascii="Arial Narrow" w:hAnsi="Arial Narrow" w:cs="Calibri"/>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0"/>
        <w:gridCol w:w="4506"/>
      </w:tblGrid>
      <w:tr w:rsidR="00A13E38" w:rsidRPr="005F6511" w14:paraId="1DEFAB8E" w14:textId="77777777" w:rsidTr="00F27A03">
        <w:tc>
          <w:tcPr>
            <w:tcW w:w="4524" w:type="dxa"/>
            <w:shd w:val="clear" w:color="auto" w:fill="auto"/>
          </w:tcPr>
          <w:p w14:paraId="17F1197F" w14:textId="77777777" w:rsidR="00A13E38" w:rsidRPr="005F6511" w:rsidRDefault="00A13E38" w:rsidP="001A4CDD">
            <w:pPr>
              <w:pStyle w:val="NormalWeb"/>
              <w:spacing w:before="0" w:beforeAutospacing="0" w:after="0" w:afterAutospacing="0"/>
              <w:rPr>
                <w:rFonts w:ascii="Arial Narrow" w:hAnsi="Arial Narrow" w:cs="Calibri"/>
                <w:b/>
              </w:rPr>
            </w:pPr>
            <w:r w:rsidRPr="005F6511">
              <w:rPr>
                <w:rFonts w:ascii="Arial Narrow" w:hAnsi="Arial Narrow" w:cs="Calibri"/>
                <w:b/>
              </w:rPr>
              <w:t>Full name:</w:t>
            </w:r>
          </w:p>
        </w:tc>
        <w:tc>
          <w:tcPr>
            <w:tcW w:w="4524" w:type="dxa"/>
            <w:shd w:val="clear" w:color="auto" w:fill="auto"/>
          </w:tcPr>
          <w:p w14:paraId="176BCEF8" w14:textId="77777777" w:rsidR="00A13E38" w:rsidRPr="005F6511" w:rsidRDefault="00A13E38" w:rsidP="001A4CDD">
            <w:pPr>
              <w:pStyle w:val="NormalWeb"/>
              <w:spacing w:before="0" w:beforeAutospacing="0" w:after="0" w:afterAutospacing="0"/>
              <w:rPr>
                <w:rFonts w:ascii="Arial Narrow" w:hAnsi="Arial Narrow" w:cs="Calibri"/>
              </w:rPr>
            </w:pPr>
          </w:p>
        </w:tc>
      </w:tr>
      <w:tr w:rsidR="00A13E38" w:rsidRPr="005F6511" w14:paraId="289647C2" w14:textId="77777777" w:rsidTr="00F27A03">
        <w:tc>
          <w:tcPr>
            <w:tcW w:w="4524" w:type="dxa"/>
            <w:shd w:val="clear" w:color="auto" w:fill="auto"/>
          </w:tcPr>
          <w:p w14:paraId="0E95278D" w14:textId="04478B2B" w:rsidR="00A13E38" w:rsidRPr="005F6511" w:rsidRDefault="00A13E38" w:rsidP="001A4CDD">
            <w:pPr>
              <w:pStyle w:val="NormalWeb"/>
              <w:spacing w:before="0" w:beforeAutospacing="0" w:after="0" w:afterAutospacing="0"/>
              <w:rPr>
                <w:rFonts w:ascii="Arial Narrow" w:hAnsi="Arial Narrow" w:cs="Calibri"/>
                <w:b/>
              </w:rPr>
            </w:pPr>
            <w:r w:rsidRPr="005F6511">
              <w:rPr>
                <w:rFonts w:ascii="Arial Narrow" w:hAnsi="Arial Narrow" w:cs="Calibri"/>
                <w:b/>
              </w:rPr>
              <w:t>NHS number</w:t>
            </w:r>
            <w:r w:rsidR="000B5639">
              <w:rPr>
                <w:rFonts w:ascii="Arial Narrow" w:hAnsi="Arial Narrow" w:cs="Calibri"/>
                <w:b/>
              </w:rPr>
              <w:t xml:space="preserve"> (if </w:t>
            </w:r>
            <w:r w:rsidR="00981A3F">
              <w:rPr>
                <w:rFonts w:ascii="Arial Narrow" w:hAnsi="Arial Narrow" w:cs="Calibri"/>
                <w:b/>
              </w:rPr>
              <w:t>known</w:t>
            </w:r>
            <w:r w:rsidR="000B5639">
              <w:rPr>
                <w:rFonts w:ascii="Arial Narrow" w:hAnsi="Arial Narrow" w:cs="Calibri"/>
                <w:b/>
              </w:rPr>
              <w:t>)</w:t>
            </w:r>
            <w:r w:rsidRPr="005F6511">
              <w:rPr>
                <w:rFonts w:ascii="Arial Narrow" w:hAnsi="Arial Narrow" w:cs="Calibri"/>
                <w:b/>
              </w:rPr>
              <w:t>:</w:t>
            </w:r>
          </w:p>
        </w:tc>
        <w:tc>
          <w:tcPr>
            <w:tcW w:w="4524" w:type="dxa"/>
            <w:shd w:val="clear" w:color="auto" w:fill="auto"/>
          </w:tcPr>
          <w:p w14:paraId="0B1B1236" w14:textId="77777777" w:rsidR="00A13E38" w:rsidRPr="005F6511" w:rsidRDefault="00A13E38" w:rsidP="001A4CDD">
            <w:pPr>
              <w:pStyle w:val="NormalWeb"/>
              <w:spacing w:before="0" w:beforeAutospacing="0" w:after="0" w:afterAutospacing="0"/>
              <w:rPr>
                <w:rFonts w:ascii="Arial Narrow" w:hAnsi="Arial Narrow" w:cs="Calibri"/>
              </w:rPr>
            </w:pPr>
          </w:p>
        </w:tc>
      </w:tr>
      <w:tr w:rsidR="00A13E38" w:rsidRPr="005F6511" w14:paraId="0B4FE0FB" w14:textId="77777777" w:rsidTr="00F27A03">
        <w:tc>
          <w:tcPr>
            <w:tcW w:w="4524" w:type="dxa"/>
            <w:shd w:val="clear" w:color="auto" w:fill="auto"/>
          </w:tcPr>
          <w:p w14:paraId="284BA26A" w14:textId="77777777" w:rsidR="00A13E38" w:rsidRPr="005F6511" w:rsidRDefault="00A13E38" w:rsidP="001A4CDD">
            <w:pPr>
              <w:pStyle w:val="NormalWeb"/>
              <w:spacing w:before="0" w:beforeAutospacing="0" w:after="0" w:afterAutospacing="0"/>
              <w:rPr>
                <w:rFonts w:ascii="Arial Narrow" w:hAnsi="Arial Narrow" w:cs="Calibri"/>
                <w:b/>
              </w:rPr>
            </w:pPr>
            <w:r w:rsidRPr="005F6511">
              <w:rPr>
                <w:rFonts w:ascii="Arial Narrow" w:hAnsi="Arial Narrow" w:cs="Calibri"/>
                <w:b/>
              </w:rPr>
              <w:t>Hospital number (if previously attended the hospital):</w:t>
            </w:r>
          </w:p>
        </w:tc>
        <w:tc>
          <w:tcPr>
            <w:tcW w:w="4524" w:type="dxa"/>
            <w:shd w:val="clear" w:color="auto" w:fill="auto"/>
          </w:tcPr>
          <w:p w14:paraId="78A2742D" w14:textId="47468BAE" w:rsidR="001A4CDD" w:rsidRPr="005F6511" w:rsidRDefault="001A4CDD" w:rsidP="001A4CDD">
            <w:pPr>
              <w:pStyle w:val="NormalWeb"/>
              <w:spacing w:before="0" w:beforeAutospacing="0" w:after="0" w:afterAutospacing="0"/>
              <w:rPr>
                <w:rFonts w:ascii="Arial Narrow" w:hAnsi="Arial Narrow" w:cs="Calibri"/>
              </w:rPr>
            </w:pPr>
          </w:p>
        </w:tc>
      </w:tr>
      <w:tr w:rsidR="00A13E38" w:rsidRPr="005F6511" w14:paraId="653C0FE0" w14:textId="77777777" w:rsidTr="00F27A03">
        <w:tc>
          <w:tcPr>
            <w:tcW w:w="4524" w:type="dxa"/>
            <w:shd w:val="clear" w:color="auto" w:fill="auto"/>
          </w:tcPr>
          <w:p w14:paraId="1276AFC3" w14:textId="77777777" w:rsidR="00A13E38" w:rsidRPr="005F6511" w:rsidRDefault="00A13E38" w:rsidP="001A4CDD">
            <w:pPr>
              <w:pStyle w:val="NormalWeb"/>
              <w:spacing w:before="0" w:beforeAutospacing="0" w:after="0" w:afterAutospacing="0"/>
              <w:rPr>
                <w:rFonts w:ascii="Arial Narrow" w:hAnsi="Arial Narrow" w:cs="Calibri"/>
                <w:b/>
              </w:rPr>
            </w:pPr>
            <w:r w:rsidRPr="005F6511">
              <w:rPr>
                <w:rFonts w:ascii="Arial Narrow" w:hAnsi="Arial Narrow" w:cs="Calibri"/>
                <w:b/>
              </w:rPr>
              <w:t>Date of birth:</w:t>
            </w:r>
          </w:p>
        </w:tc>
        <w:tc>
          <w:tcPr>
            <w:tcW w:w="4524" w:type="dxa"/>
            <w:shd w:val="clear" w:color="auto" w:fill="auto"/>
          </w:tcPr>
          <w:p w14:paraId="6E41969E" w14:textId="77777777" w:rsidR="00A13E38" w:rsidRPr="005F6511" w:rsidRDefault="00A13E38" w:rsidP="001A4CDD">
            <w:pPr>
              <w:pStyle w:val="NormalWeb"/>
              <w:spacing w:before="0" w:beforeAutospacing="0" w:after="0" w:afterAutospacing="0"/>
              <w:rPr>
                <w:rFonts w:ascii="Arial Narrow" w:hAnsi="Arial Narrow" w:cs="Calibri"/>
              </w:rPr>
            </w:pPr>
          </w:p>
        </w:tc>
      </w:tr>
      <w:tr w:rsidR="00A13E38" w:rsidRPr="005F6511" w14:paraId="2452E47A" w14:textId="77777777" w:rsidTr="00F27A03">
        <w:tc>
          <w:tcPr>
            <w:tcW w:w="4524" w:type="dxa"/>
            <w:shd w:val="clear" w:color="auto" w:fill="auto"/>
          </w:tcPr>
          <w:p w14:paraId="4C39F48B" w14:textId="77777777" w:rsidR="00A13E38" w:rsidRPr="005F6511" w:rsidRDefault="00A13E38" w:rsidP="001A4CDD">
            <w:pPr>
              <w:pStyle w:val="NormalWeb"/>
              <w:spacing w:before="0" w:beforeAutospacing="0" w:after="0" w:afterAutospacing="0"/>
              <w:rPr>
                <w:rFonts w:ascii="Arial Narrow" w:hAnsi="Arial Narrow" w:cs="Calibri"/>
                <w:b/>
              </w:rPr>
            </w:pPr>
            <w:r w:rsidRPr="005F6511">
              <w:rPr>
                <w:rFonts w:ascii="Arial Narrow" w:hAnsi="Arial Narrow" w:cs="Calibri"/>
                <w:b/>
              </w:rPr>
              <w:t>Address (including postcode):</w:t>
            </w:r>
          </w:p>
        </w:tc>
        <w:tc>
          <w:tcPr>
            <w:tcW w:w="4524" w:type="dxa"/>
            <w:shd w:val="clear" w:color="auto" w:fill="auto"/>
          </w:tcPr>
          <w:p w14:paraId="66674F1C" w14:textId="77777777" w:rsidR="00A13E38" w:rsidRPr="005F6511" w:rsidRDefault="00A13E38" w:rsidP="001A4CDD">
            <w:pPr>
              <w:pStyle w:val="NormalWeb"/>
              <w:spacing w:before="0" w:beforeAutospacing="0" w:after="0" w:afterAutospacing="0"/>
              <w:rPr>
                <w:rFonts w:ascii="Arial Narrow" w:hAnsi="Arial Narrow" w:cs="Calibri"/>
              </w:rPr>
            </w:pPr>
          </w:p>
        </w:tc>
      </w:tr>
      <w:tr w:rsidR="00A13E38" w:rsidRPr="005F6511" w14:paraId="358AF40B" w14:textId="77777777" w:rsidTr="00F27A03">
        <w:tc>
          <w:tcPr>
            <w:tcW w:w="4524" w:type="dxa"/>
            <w:shd w:val="clear" w:color="auto" w:fill="auto"/>
          </w:tcPr>
          <w:p w14:paraId="1B13E71A" w14:textId="77777777" w:rsidR="00A13E38" w:rsidRPr="005F6511" w:rsidRDefault="00A13E38" w:rsidP="001A4CDD">
            <w:pPr>
              <w:pStyle w:val="NormalWeb"/>
              <w:spacing w:before="0" w:beforeAutospacing="0" w:after="0" w:afterAutospacing="0"/>
              <w:rPr>
                <w:rFonts w:ascii="Arial Narrow" w:hAnsi="Arial Narrow" w:cs="Calibri"/>
                <w:b/>
              </w:rPr>
            </w:pPr>
            <w:r w:rsidRPr="005F6511">
              <w:rPr>
                <w:rFonts w:ascii="Arial Narrow" w:hAnsi="Arial Narrow" w:cs="Calibri"/>
                <w:b/>
              </w:rPr>
              <w:t>Gender:</w:t>
            </w:r>
          </w:p>
        </w:tc>
        <w:tc>
          <w:tcPr>
            <w:tcW w:w="4524" w:type="dxa"/>
            <w:shd w:val="clear" w:color="auto" w:fill="auto"/>
          </w:tcPr>
          <w:p w14:paraId="65958E8F" w14:textId="77777777" w:rsidR="00A13E38" w:rsidRPr="005F6511" w:rsidRDefault="00A13E38" w:rsidP="001A4CDD">
            <w:pPr>
              <w:pStyle w:val="NormalWeb"/>
              <w:spacing w:before="0" w:beforeAutospacing="0" w:after="0" w:afterAutospacing="0"/>
              <w:rPr>
                <w:rFonts w:ascii="Arial Narrow" w:hAnsi="Arial Narrow" w:cs="Calibri"/>
              </w:rPr>
            </w:pPr>
          </w:p>
        </w:tc>
      </w:tr>
      <w:tr w:rsidR="00A13E38" w:rsidRPr="005F6511" w14:paraId="78306CC4" w14:textId="77777777" w:rsidTr="00F27A03">
        <w:tc>
          <w:tcPr>
            <w:tcW w:w="4524" w:type="dxa"/>
            <w:shd w:val="clear" w:color="auto" w:fill="auto"/>
          </w:tcPr>
          <w:p w14:paraId="2EC119A5" w14:textId="77777777" w:rsidR="00A13E38" w:rsidRPr="005F6511" w:rsidRDefault="00A13E38" w:rsidP="001A4CDD">
            <w:pPr>
              <w:pStyle w:val="NormalWeb"/>
              <w:spacing w:before="0" w:beforeAutospacing="0" w:after="0" w:afterAutospacing="0"/>
              <w:rPr>
                <w:rFonts w:ascii="Arial Narrow" w:hAnsi="Arial Narrow" w:cs="Calibri"/>
                <w:b/>
              </w:rPr>
            </w:pPr>
            <w:r w:rsidRPr="005F6511">
              <w:rPr>
                <w:rFonts w:ascii="Arial Narrow" w:hAnsi="Arial Narrow" w:cs="Calibri"/>
                <w:b/>
              </w:rPr>
              <w:t xml:space="preserve">E-mail: </w:t>
            </w:r>
          </w:p>
        </w:tc>
        <w:tc>
          <w:tcPr>
            <w:tcW w:w="4524" w:type="dxa"/>
            <w:shd w:val="clear" w:color="auto" w:fill="auto"/>
          </w:tcPr>
          <w:p w14:paraId="4101AC01" w14:textId="461B2A67" w:rsidR="00A13E38" w:rsidRPr="000B5639" w:rsidRDefault="00A13E38" w:rsidP="001A4CDD">
            <w:pPr>
              <w:pStyle w:val="NormalWeb"/>
              <w:spacing w:before="0" w:beforeAutospacing="0" w:after="0" w:afterAutospacing="0"/>
              <w:rPr>
                <w:rFonts w:ascii="Arial Narrow" w:hAnsi="Arial Narrow" w:cs="Calibri"/>
              </w:rPr>
            </w:pPr>
          </w:p>
        </w:tc>
      </w:tr>
      <w:tr w:rsidR="000B5639" w:rsidRPr="005F6511" w14:paraId="46569B5D" w14:textId="77777777" w:rsidTr="00F27A03">
        <w:tc>
          <w:tcPr>
            <w:tcW w:w="4524" w:type="dxa"/>
            <w:shd w:val="clear" w:color="auto" w:fill="auto"/>
          </w:tcPr>
          <w:p w14:paraId="4BAFABBC" w14:textId="736708B8" w:rsidR="000B5639" w:rsidRPr="005F6511" w:rsidRDefault="000B5639" w:rsidP="001A4CDD">
            <w:pPr>
              <w:pStyle w:val="NormalWeb"/>
              <w:spacing w:before="0" w:beforeAutospacing="0" w:after="0" w:afterAutospacing="0"/>
              <w:rPr>
                <w:rFonts w:ascii="Arial Narrow" w:hAnsi="Arial Narrow" w:cs="Calibri"/>
                <w:b/>
              </w:rPr>
            </w:pPr>
            <w:r>
              <w:rPr>
                <w:rFonts w:ascii="Arial Narrow" w:hAnsi="Arial Narrow" w:cs="Calibri"/>
                <w:b/>
              </w:rPr>
              <w:t>Mobile phone number:</w:t>
            </w:r>
          </w:p>
        </w:tc>
        <w:tc>
          <w:tcPr>
            <w:tcW w:w="4524" w:type="dxa"/>
            <w:shd w:val="clear" w:color="auto" w:fill="auto"/>
          </w:tcPr>
          <w:p w14:paraId="2D5C3B2B" w14:textId="77777777" w:rsidR="000B5639" w:rsidRPr="000B5639" w:rsidRDefault="000B5639" w:rsidP="001A4CDD">
            <w:pPr>
              <w:pStyle w:val="NormalWeb"/>
              <w:spacing w:before="0" w:beforeAutospacing="0" w:after="0" w:afterAutospacing="0"/>
              <w:rPr>
                <w:rFonts w:ascii="Arial Narrow" w:hAnsi="Arial Narrow" w:cs="Calibri"/>
              </w:rPr>
            </w:pPr>
          </w:p>
        </w:tc>
      </w:tr>
    </w:tbl>
    <w:p w14:paraId="5FA2D32C" w14:textId="77777777" w:rsidR="00984146" w:rsidRPr="00984146" w:rsidRDefault="00984146" w:rsidP="00984146">
      <w:pPr>
        <w:pStyle w:val="NormalWeb"/>
        <w:spacing w:before="0" w:beforeAutospacing="0" w:after="0" w:afterAutospacing="0"/>
        <w:rPr>
          <w:rFonts w:ascii="Arial Narrow" w:hAnsi="Arial Narrow" w:cs="Calibri"/>
          <w:b/>
          <w:sz w:val="16"/>
          <w:szCs w:val="16"/>
        </w:rPr>
      </w:pPr>
    </w:p>
    <w:p w14:paraId="74C98333" w14:textId="048C172E" w:rsidR="00A13E38" w:rsidRDefault="00A13E38" w:rsidP="00984146">
      <w:pPr>
        <w:pStyle w:val="NormalWeb"/>
        <w:spacing w:before="0" w:beforeAutospacing="0" w:after="0" w:afterAutospacing="0"/>
        <w:rPr>
          <w:rFonts w:ascii="Arial Narrow" w:hAnsi="Arial Narrow" w:cs="Calibri"/>
          <w:b/>
        </w:rPr>
      </w:pPr>
      <w:r w:rsidRPr="00EC0A70">
        <w:rPr>
          <w:rFonts w:ascii="Arial Narrow" w:hAnsi="Arial Narrow" w:cs="Calibri"/>
          <w:b/>
        </w:rPr>
        <w:t>Referring GDP</w:t>
      </w:r>
      <w:r w:rsidR="00DD2BF8">
        <w:rPr>
          <w:rFonts w:ascii="Arial Narrow" w:hAnsi="Arial Narrow" w:cs="Calibri"/>
          <w:b/>
        </w:rPr>
        <w:t xml:space="preserve"> details</w:t>
      </w:r>
    </w:p>
    <w:p w14:paraId="0D61EB2C" w14:textId="77777777" w:rsidR="00984146" w:rsidRPr="00984146" w:rsidRDefault="00984146" w:rsidP="00984146">
      <w:pPr>
        <w:pStyle w:val="NormalWeb"/>
        <w:spacing w:before="0" w:beforeAutospacing="0" w:after="0" w:afterAutospacing="0"/>
        <w:rPr>
          <w:rFonts w:ascii="Arial Narrow" w:hAnsi="Arial Narrow" w:cs="Calibri"/>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3"/>
        <w:gridCol w:w="2251"/>
        <w:gridCol w:w="2252"/>
      </w:tblGrid>
      <w:tr w:rsidR="00A13E38" w:rsidRPr="005F6511" w14:paraId="6CF83315" w14:textId="77777777" w:rsidTr="00C012AB">
        <w:tc>
          <w:tcPr>
            <w:tcW w:w="4513" w:type="dxa"/>
            <w:shd w:val="clear" w:color="auto" w:fill="auto"/>
          </w:tcPr>
          <w:p w14:paraId="71BB4039" w14:textId="77777777" w:rsidR="00A13E38" w:rsidRPr="005F6511" w:rsidRDefault="00A13E38" w:rsidP="001A4CDD">
            <w:pPr>
              <w:pStyle w:val="NormalWeb"/>
              <w:spacing w:before="0" w:beforeAutospacing="0" w:after="0" w:afterAutospacing="0"/>
              <w:rPr>
                <w:rFonts w:ascii="Arial Narrow" w:hAnsi="Arial Narrow" w:cs="Calibri"/>
                <w:b/>
              </w:rPr>
            </w:pPr>
            <w:r w:rsidRPr="005F6511">
              <w:rPr>
                <w:rFonts w:ascii="Arial Narrow" w:hAnsi="Arial Narrow" w:cs="Calibri"/>
                <w:b/>
              </w:rPr>
              <w:t>Name of referring dentist:</w:t>
            </w:r>
          </w:p>
        </w:tc>
        <w:tc>
          <w:tcPr>
            <w:tcW w:w="4503" w:type="dxa"/>
            <w:gridSpan w:val="2"/>
            <w:shd w:val="clear" w:color="auto" w:fill="auto"/>
          </w:tcPr>
          <w:p w14:paraId="379BBEEC" w14:textId="77777777" w:rsidR="00A13E38" w:rsidRPr="000B5639" w:rsidRDefault="00A13E38" w:rsidP="001A4CDD">
            <w:pPr>
              <w:pStyle w:val="NormalWeb"/>
              <w:spacing w:before="0" w:beforeAutospacing="0" w:after="0" w:afterAutospacing="0"/>
              <w:rPr>
                <w:rFonts w:ascii="Arial Narrow" w:hAnsi="Arial Narrow" w:cs="Calibri"/>
              </w:rPr>
            </w:pPr>
          </w:p>
        </w:tc>
      </w:tr>
      <w:tr w:rsidR="00A13E38" w:rsidRPr="005F6511" w14:paraId="3D942AD3" w14:textId="77777777" w:rsidTr="00C012AB">
        <w:tc>
          <w:tcPr>
            <w:tcW w:w="4513" w:type="dxa"/>
            <w:shd w:val="clear" w:color="auto" w:fill="auto"/>
          </w:tcPr>
          <w:p w14:paraId="08CC942F" w14:textId="624CB65B" w:rsidR="00A13E38" w:rsidRPr="005F6511" w:rsidRDefault="00A13E38" w:rsidP="001A4CDD">
            <w:pPr>
              <w:pStyle w:val="NormalWeb"/>
              <w:spacing w:before="0" w:beforeAutospacing="0" w:after="0" w:afterAutospacing="0"/>
              <w:rPr>
                <w:rFonts w:ascii="Arial Narrow" w:hAnsi="Arial Narrow" w:cs="Calibri"/>
                <w:b/>
              </w:rPr>
            </w:pPr>
            <w:r w:rsidRPr="005F6511">
              <w:rPr>
                <w:rFonts w:ascii="Arial Narrow" w:hAnsi="Arial Narrow" w:cs="Calibri"/>
                <w:b/>
              </w:rPr>
              <w:t>GDC number</w:t>
            </w:r>
            <w:r w:rsidR="00981A3F">
              <w:rPr>
                <w:rFonts w:ascii="Arial Narrow" w:hAnsi="Arial Narrow" w:cs="Calibri"/>
                <w:b/>
              </w:rPr>
              <w:t xml:space="preserve"> of referring dentist</w:t>
            </w:r>
            <w:r w:rsidRPr="005F6511">
              <w:rPr>
                <w:rFonts w:ascii="Arial Narrow" w:hAnsi="Arial Narrow" w:cs="Calibri"/>
                <w:b/>
              </w:rPr>
              <w:t>:</w:t>
            </w:r>
          </w:p>
        </w:tc>
        <w:tc>
          <w:tcPr>
            <w:tcW w:w="4503" w:type="dxa"/>
            <w:gridSpan w:val="2"/>
            <w:shd w:val="clear" w:color="auto" w:fill="auto"/>
          </w:tcPr>
          <w:p w14:paraId="2B5D83C0" w14:textId="77777777" w:rsidR="00A13E38" w:rsidRPr="000B5639" w:rsidRDefault="00A13E38" w:rsidP="001A4CDD">
            <w:pPr>
              <w:pStyle w:val="NormalWeb"/>
              <w:spacing w:before="0" w:beforeAutospacing="0" w:after="0" w:afterAutospacing="0"/>
              <w:rPr>
                <w:rFonts w:ascii="Arial Narrow" w:hAnsi="Arial Narrow" w:cs="Calibri"/>
              </w:rPr>
            </w:pPr>
          </w:p>
        </w:tc>
      </w:tr>
      <w:tr w:rsidR="00A13E38" w:rsidRPr="005F6511" w14:paraId="616014B7" w14:textId="77777777" w:rsidTr="00C012AB">
        <w:tc>
          <w:tcPr>
            <w:tcW w:w="4513" w:type="dxa"/>
            <w:shd w:val="clear" w:color="auto" w:fill="auto"/>
          </w:tcPr>
          <w:p w14:paraId="783BC4D4" w14:textId="058DC95D" w:rsidR="00A13E38" w:rsidRPr="005F6511" w:rsidRDefault="00A13E38" w:rsidP="001A4CDD">
            <w:pPr>
              <w:pStyle w:val="NormalWeb"/>
              <w:spacing w:before="0" w:beforeAutospacing="0" w:after="0" w:afterAutospacing="0"/>
              <w:rPr>
                <w:rFonts w:ascii="Arial Narrow" w:hAnsi="Arial Narrow" w:cs="Calibri"/>
                <w:b/>
              </w:rPr>
            </w:pPr>
            <w:r w:rsidRPr="005F6511">
              <w:rPr>
                <w:rFonts w:ascii="Arial Narrow" w:hAnsi="Arial Narrow" w:cs="Calibri"/>
                <w:b/>
              </w:rPr>
              <w:t>Practice address</w:t>
            </w:r>
            <w:r w:rsidR="00DC1BF4">
              <w:rPr>
                <w:rFonts w:ascii="Arial Narrow" w:hAnsi="Arial Narrow" w:cs="Calibri"/>
                <w:b/>
              </w:rPr>
              <w:t xml:space="preserve"> (postcode must be included)</w:t>
            </w:r>
            <w:r w:rsidRPr="005F6511">
              <w:rPr>
                <w:rFonts w:ascii="Arial Narrow" w:hAnsi="Arial Narrow" w:cs="Calibri"/>
                <w:b/>
              </w:rPr>
              <w:t>:</w:t>
            </w:r>
          </w:p>
        </w:tc>
        <w:tc>
          <w:tcPr>
            <w:tcW w:w="4503" w:type="dxa"/>
            <w:gridSpan w:val="2"/>
            <w:shd w:val="clear" w:color="auto" w:fill="auto"/>
          </w:tcPr>
          <w:p w14:paraId="27FAF39A" w14:textId="7C63806B" w:rsidR="001A4CDD" w:rsidRPr="000B5639" w:rsidRDefault="001A4CDD" w:rsidP="001A4CDD">
            <w:pPr>
              <w:pStyle w:val="NormalWeb"/>
              <w:spacing w:before="0" w:beforeAutospacing="0" w:after="0" w:afterAutospacing="0"/>
              <w:rPr>
                <w:rFonts w:ascii="Arial Narrow" w:hAnsi="Arial Narrow" w:cs="Calibri"/>
              </w:rPr>
            </w:pPr>
          </w:p>
        </w:tc>
      </w:tr>
      <w:tr w:rsidR="00A13E38" w:rsidRPr="005F6511" w14:paraId="506034BE" w14:textId="77777777" w:rsidTr="00C012AB">
        <w:tc>
          <w:tcPr>
            <w:tcW w:w="4513" w:type="dxa"/>
            <w:shd w:val="clear" w:color="auto" w:fill="auto"/>
          </w:tcPr>
          <w:p w14:paraId="3E078C0B" w14:textId="77777777" w:rsidR="00A13E38" w:rsidRPr="005F6511" w:rsidRDefault="00A13E38" w:rsidP="001A4CDD">
            <w:pPr>
              <w:pStyle w:val="NormalWeb"/>
              <w:spacing w:before="0" w:beforeAutospacing="0" w:after="0" w:afterAutospacing="0"/>
              <w:rPr>
                <w:rFonts w:ascii="Arial Narrow" w:hAnsi="Arial Narrow" w:cs="Calibri"/>
                <w:b/>
              </w:rPr>
            </w:pPr>
            <w:r w:rsidRPr="005F6511">
              <w:rPr>
                <w:rFonts w:ascii="Arial Narrow" w:hAnsi="Arial Narrow" w:cs="Calibri"/>
                <w:b/>
              </w:rPr>
              <w:t xml:space="preserve">Date of referral: </w:t>
            </w:r>
          </w:p>
        </w:tc>
        <w:tc>
          <w:tcPr>
            <w:tcW w:w="4503" w:type="dxa"/>
            <w:gridSpan w:val="2"/>
            <w:shd w:val="clear" w:color="auto" w:fill="auto"/>
          </w:tcPr>
          <w:p w14:paraId="42945A7D" w14:textId="77777777" w:rsidR="00A13E38" w:rsidRPr="000B5639" w:rsidRDefault="00A13E38" w:rsidP="001A4CDD">
            <w:pPr>
              <w:pStyle w:val="NormalWeb"/>
              <w:spacing w:before="0" w:beforeAutospacing="0" w:after="0" w:afterAutospacing="0"/>
              <w:rPr>
                <w:rFonts w:ascii="Arial Narrow" w:hAnsi="Arial Narrow" w:cs="Calibri"/>
              </w:rPr>
            </w:pPr>
          </w:p>
        </w:tc>
      </w:tr>
      <w:tr w:rsidR="00A13E38" w:rsidRPr="005F6511" w14:paraId="1E696DCF" w14:textId="77777777" w:rsidTr="00C012AB">
        <w:tc>
          <w:tcPr>
            <w:tcW w:w="4513" w:type="dxa"/>
            <w:tcBorders>
              <w:bottom w:val="single" w:sz="4" w:space="0" w:color="auto"/>
            </w:tcBorders>
            <w:shd w:val="clear" w:color="auto" w:fill="auto"/>
          </w:tcPr>
          <w:p w14:paraId="08D69322" w14:textId="7F901E1E" w:rsidR="00A13E38" w:rsidRPr="005F6511" w:rsidRDefault="00A13E38" w:rsidP="001A4CDD">
            <w:pPr>
              <w:pStyle w:val="NormalWeb"/>
              <w:spacing w:before="0" w:beforeAutospacing="0" w:after="0" w:afterAutospacing="0"/>
              <w:rPr>
                <w:rFonts w:ascii="Arial Narrow" w:hAnsi="Arial Narrow" w:cs="Calibri"/>
                <w:b/>
              </w:rPr>
            </w:pPr>
            <w:r w:rsidRPr="005F6511">
              <w:rPr>
                <w:rFonts w:ascii="Arial Narrow" w:hAnsi="Arial Narrow" w:cs="Calibri"/>
                <w:b/>
              </w:rPr>
              <w:t>E-mail</w:t>
            </w:r>
            <w:r w:rsidR="00010F48">
              <w:rPr>
                <w:rFonts w:ascii="Arial Narrow" w:hAnsi="Arial Narrow" w:cs="Calibri"/>
                <w:b/>
              </w:rPr>
              <w:t xml:space="preserve"> (</w:t>
            </w:r>
            <w:proofErr w:type="spellStart"/>
            <w:r w:rsidR="00010F48">
              <w:rPr>
                <w:rFonts w:ascii="Arial Narrow" w:hAnsi="Arial Narrow" w:cs="Calibri"/>
                <w:b/>
              </w:rPr>
              <w:t>NHSmail</w:t>
            </w:r>
            <w:proofErr w:type="spellEnd"/>
            <w:r w:rsidR="00010F48">
              <w:rPr>
                <w:rFonts w:ascii="Arial Narrow" w:hAnsi="Arial Narrow" w:cs="Calibri"/>
                <w:b/>
              </w:rPr>
              <w:t xml:space="preserve"> </w:t>
            </w:r>
            <w:r w:rsidR="00981A3F">
              <w:rPr>
                <w:rFonts w:ascii="Arial Narrow" w:hAnsi="Arial Narrow" w:cs="Calibri"/>
                <w:b/>
              </w:rPr>
              <w:t>only</w:t>
            </w:r>
            <w:r w:rsidR="00010F48">
              <w:rPr>
                <w:rFonts w:ascii="Arial Narrow" w:hAnsi="Arial Narrow" w:cs="Calibri"/>
                <w:b/>
              </w:rPr>
              <w:t>):</w:t>
            </w:r>
          </w:p>
        </w:tc>
        <w:tc>
          <w:tcPr>
            <w:tcW w:w="4503" w:type="dxa"/>
            <w:gridSpan w:val="2"/>
            <w:shd w:val="clear" w:color="auto" w:fill="auto"/>
          </w:tcPr>
          <w:p w14:paraId="2AD73DC5" w14:textId="77777777" w:rsidR="00A13E38" w:rsidRPr="000B5639" w:rsidRDefault="00A13E38" w:rsidP="001A4CDD">
            <w:pPr>
              <w:pStyle w:val="NormalWeb"/>
              <w:spacing w:before="0" w:beforeAutospacing="0" w:after="0" w:afterAutospacing="0"/>
              <w:rPr>
                <w:rFonts w:ascii="Arial Narrow" w:hAnsi="Arial Narrow" w:cs="Calibri"/>
              </w:rPr>
            </w:pPr>
          </w:p>
        </w:tc>
      </w:tr>
      <w:tr w:rsidR="000B5639" w:rsidRPr="005F6511" w14:paraId="5CB0E392" w14:textId="77777777" w:rsidTr="004A770B">
        <w:tc>
          <w:tcPr>
            <w:tcW w:w="4513" w:type="dxa"/>
            <w:tcBorders>
              <w:bottom w:val="single" w:sz="4" w:space="0" w:color="auto"/>
            </w:tcBorders>
            <w:shd w:val="clear" w:color="auto" w:fill="auto"/>
          </w:tcPr>
          <w:p w14:paraId="06EB1B54" w14:textId="4FC90535" w:rsidR="000B5639" w:rsidRPr="005F6511" w:rsidRDefault="000B5639" w:rsidP="001A4CDD">
            <w:pPr>
              <w:pStyle w:val="NormalWeb"/>
              <w:spacing w:before="0" w:beforeAutospacing="0" w:after="0" w:afterAutospacing="0"/>
              <w:rPr>
                <w:rFonts w:ascii="Arial Narrow" w:hAnsi="Arial Narrow" w:cs="Calibri"/>
                <w:b/>
              </w:rPr>
            </w:pPr>
            <w:r>
              <w:rPr>
                <w:rFonts w:ascii="Arial Narrow" w:hAnsi="Arial Narrow" w:cs="Calibri"/>
                <w:b/>
              </w:rPr>
              <w:t>Telephone number:</w:t>
            </w:r>
          </w:p>
        </w:tc>
        <w:tc>
          <w:tcPr>
            <w:tcW w:w="4503" w:type="dxa"/>
            <w:gridSpan w:val="2"/>
            <w:tcBorders>
              <w:bottom w:val="single" w:sz="4" w:space="0" w:color="auto"/>
            </w:tcBorders>
            <w:shd w:val="clear" w:color="auto" w:fill="auto"/>
          </w:tcPr>
          <w:p w14:paraId="048425F5" w14:textId="77777777" w:rsidR="000B5639" w:rsidRPr="000B5639" w:rsidRDefault="000B5639" w:rsidP="001A4CDD">
            <w:pPr>
              <w:pStyle w:val="NormalWeb"/>
              <w:spacing w:before="0" w:beforeAutospacing="0" w:after="0" w:afterAutospacing="0"/>
              <w:rPr>
                <w:rFonts w:ascii="Arial Narrow" w:hAnsi="Arial Narrow" w:cs="Calibri"/>
              </w:rPr>
            </w:pPr>
          </w:p>
        </w:tc>
      </w:tr>
      <w:tr w:rsidR="00C012AB" w:rsidRPr="005F6511" w14:paraId="4352EA9D" w14:textId="77777777" w:rsidTr="004A770B">
        <w:tc>
          <w:tcPr>
            <w:tcW w:w="9016" w:type="dxa"/>
            <w:gridSpan w:val="3"/>
            <w:tcBorders>
              <w:top w:val="nil"/>
              <w:left w:val="nil"/>
              <w:bottom w:val="single" w:sz="12" w:space="0" w:color="auto"/>
              <w:right w:val="nil"/>
            </w:tcBorders>
            <w:shd w:val="clear" w:color="auto" w:fill="auto"/>
          </w:tcPr>
          <w:p w14:paraId="502555A1" w14:textId="77777777" w:rsidR="00C012AB" w:rsidRPr="000B5639" w:rsidRDefault="00C012AB" w:rsidP="00F27A03">
            <w:pPr>
              <w:pStyle w:val="NormalWeb"/>
              <w:rPr>
                <w:rFonts w:ascii="Arial Narrow" w:hAnsi="Arial Narrow" w:cs="Calibri"/>
              </w:rPr>
            </w:pPr>
          </w:p>
        </w:tc>
      </w:tr>
      <w:tr w:rsidR="00C012AB" w:rsidRPr="005F6511" w14:paraId="22B802B0" w14:textId="77777777" w:rsidTr="004A770B">
        <w:tc>
          <w:tcPr>
            <w:tcW w:w="4513" w:type="dxa"/>
            <w:tcBorders>
              <w:top w:val="single" w:sz="12" w:space="0" w:color="auto"/>
              <w:left w:val="single" w:sz="12" w:space="0" w:color="auto"/>
              <w:bottom w:val="single" w:sz="12" w:space="0" w:color="auto"/>
            </w:tcBorders>
            <w:shd w:val="clear" w:color="auto" w:fill="auto"/>
          </w:tcPr>
          <w:p w14:paraId="39310D9B" w14:textId="55A2B3BC" w:rsidR="00C012AB" w:rsidRDefault="00C012AB" w:rsidP="00F27A03">
            <w:pPr>
              <w:pStyle w:val="NormalWeb"/>
              <w:rPr>
                <w:rFonts w:ascii="Arial Narrow" w:hAnsi="Arial Narrow" w:cs="Calibri"/>
                <w:b/>
              </w:rPr>
            </w:pPr>
            <w:r>
              <w:rPr>
                <w:rFonts w:ascii="Arial Narrow" w:hAnsi="Arial Narrow" w:cs="Calibri"/>
                <w:b/>
              </w:rPr>
              <w:t>Declaration</w:t>
            </w:r>
          </w:p>
        </w:tc>
        <w:tc>
          <w:tcPr>
            <w:tcW w:w="2251" w:type="dxa"/>
            <w:tcBorders>
              <w:top w:val="single" w:sz="12" w:space="0" w:color="auto"/>
              <w:bottom w:val="single" w:sz="12" w:space="0" w:color="auto"/>
            </w:tcBorders>
            <w:shd w:val="clear" w:color="auto" w:fill="auto"/>
          </w:tcPr>
          <w:p w14:paraId="403C69DE" w14:textId="3CC5ECF6" w:rsidR="00C012AB" w:rsidRPr="004A770B" w:rsidRDefault="00C012AB" w:rsidP="00F27A03">
            <w:pPr>
              <w:pStyle w:val="NormalWeb"/>
              <w:rPr>
                <w:rFonts w:ascii="Arial Narrow" w:hAnsi="Arial Narrow" w:cs="Calibri"/>
                <w:b/>
              </w:rPr>
            </w:pPr>
            <w:r w:rsidRPr="004A770B">
              <w:rPr>
                <w:rFonts w:ascii="Arial Narrow" w:hAnsi="Arial Narrow" w:cs="Calibri"/>
                <w:b/>
              </w:rPr>
              <w:t>Option</w:t>
            </w:r>
          </w:p>
        </w:tc>
        <w:tc>
          <w:tcPr>
            <w:tcW w:w="2252" w:type="dxa"/>
            <w:tcBorders>
              <w:top w:val="single" w:sz="12" w:space="0" w:color="auto"/>
              <w:bottom w:val="single" w:sz="12" w:space="0" w:color="auto"/>
              <w:right w:val="single" w:sz="12" w:space="0" w:color="auto"/>
            </w:tcBorders>
            <w:shd w:val="clear" w:color="auto" w:fill="auto"/>
          </w:tcPr>
          <w:p w14:paraId="29E3C98D" w14:textId="77B08F2D" w:rsidR="00C012AB" w:rsidRPr="004A770B" w:rsidRDefault="00C012AB" w:rsidP="00F27A03">
            <w:pPr>
              <w:pStyle w:val="NormalWeb"/>
              <w:rPr>
                <w:rFonts w:ascii="Arial Narrow" w:hAnsi="Arial Narrow" w:cs="Calibri"/>
                <w:b/>
              </w:rPr>
            </w:pPr>
            <w:r w:rsidRPr="004A770B">
              <w:rPr>
                <w:rFonts w:ascii="Arial Narrow" w:hAnsi="Arial Narrow" w:cs="Calibri"/>
                <w:b/>
              </w:rPr>
              <w:t>Please mark with an X</w:t>
            </w:r>
          </w:p>
        </w:tc>
      </w:tr>
      <w:tr w:rsidR="00C012AB" w:rsidRPr="005F6511" w14:paraId="3A53DB9D" w14:textId="77777777" w:rsidTr="004A770B">
        <w:trPr>
          <w:trHeight w:val="152"/>
        </w:trPr>
        <w:tc>
          <w:tcPr>
            <w:tcW w:w="4513" w:type="dxa"/>
            <w:vMerge w:val="restart"/>
            <w:tcBorders>
              <w:top w:val="single" w:sz="12" w:space="0" w:color="auto"/>
              <w:left w:val="single" w:sz="12" w:space="0" w:color="auto"/>
              <w:bottom w:val="single" w:sz="12" w:space="0" w:color="auto"/>
            </w:tcBorders>
            <w:shd w:val="clear" w:color="auto" w:fill="auto"/>
          </w:tcPr>
          <w:p w14:paraId="4DA65D5D" w14:textId="77777777" w:rsidR="00C012AB" w:rsidRPr="005F6511" w:rsidRDefault="00C012AB" w:rsidP="001A4CDD">
            <w:pPr>
              <w:pStyle w:val="NormalWeb"/>
              <w:spacing w:before="0" w:beforeAutospacing="0" w:after="0" w:afterAutospacing="0"/>
              <w:rPr>
                <w:rFonts w:ascii="Arial Narrow" w:hAnsi="Arial Narrow" w:cs="Calibri"/>
              </w:rPr>
            </w:pPr>
            <w:r w:rsidRPr="005F6511">
              <w:rPr>
                <w:rFonts w:ascii="Arial Narrow" w:hAnsi="Arial Narrow" w:cs="Calibri"/>
              </w:rPr>
              <w:t>I confirm that appropriate radiograph(s) have been submitted with referral.</w:t>
            </w:r>
          </w:p>
        </w:tc>
        <w:tc>
          <w:tcPr>
            <w:tcW w:w="2251" w:type="dxa"/>
            <w:tcBorders>
              <w:top w:val="single" w:sz="12" w:space="0" w:color="auto"/>
            </w:tcBorders>
            <w:shd w:val="clear" w:color="auto" w:fill="auto"/>
          </w:tcPr>
          <w:p w14:paraId="5341A36C" w14:textId="0A624A93" w:rsidR="00C012AB" w:rsidRPr="004A770B" w:rsidRDefault="00C012AB" w:rsidP="001A4CDD">
            <w:pPr>
              <w:pStyle w:val="NormalWeb"/>
              <w:spacing w:before="0" w:beforeAutospacing="0" w:after="0" w:afterAutospacing="0"/>
              <w:rPr>
                <w:rFonts w:ascii="Arial Narrow" w:hAnsi="Arial Narrow" w:cs="Calibri"/>
              </w:rPr>
            </w:pPr>
            <w:r w:rsidRPr="004A770B">
              <w:rPr>
                <w:rFonts w:ascii="Arial Narrow" w:hAnsi="Arial Narrow" w:cs="Calibri"/>
              </w:rPr>
              <w:t>Yes</w:t>
            </w:r>
          </w:p>
        </w:tc>
        <w:tc>
          <w:tcPr>
            <w:tcW w:w="2252" w:type="dxa"/>
            <w:tcBorders>
              <w:top w:val="single" w:sz="12" w:space="0" w:color="auto"/>
              <w:right w:val="single" w:sz="12" w:space="0" w:color="auto"/>
            </w:tcBorders>
            <w:shd w:val="clear" w:color="auto" w:fill="auto"/>
          </w:tcPr>
          <w:p w14:paraId="1BB2EDA7" w14:textId="1D8D5D51" w:rsidR="00C012AB" w:rsidRPr="004A770B" w:rsidRDefault="00C012AB" w:rsidP="001A4CDD">
            <w:pPr>
              <w:pStyle w:val="NormalWeb"/>
              <w:spacing w:before="0" w:beforeAutospacing="0" w:after="0" w:afterAutospacing="0"/>
              <w:jc w:val="center"/>
              <w:rPr>
                <w:rFonts w:ascii="Arial Narrow" w:hAnsi="Arial Narrow" w:cs="Calibri"/>
              </w:rPr>
            </w:pPr>
          </w:p>
        </w:tc>
      </w:tr>
      <w:tr w:rsidR="00C012AB" w:rsidRPr="005F6511" w14:paraId="525F4D5C" w14:textId="77777777" w:rsidTr="004A770B">
        <w:trPr>
          <w:trHeight w:val="152"/>
        </w:trPr>
        <w:tc>
          <w:tcPr>
            <w:tcW w:w="4513" w:type="dxa"/>
            <w:vMerge/>
            <w:tcBorders>
              <w:left w:val="single" w:sz="12" w:space="0" w:color="auto"/>
              <w:bottom w:val="single" w:sz="12" w:space="0" w:color="auto"/>
            </w:tcBorders>
            <w:shd w:val="clear" w:color="auto" w:fill="auto"/>
          </w:tcPr>
          <w:p w14:paraId="092CA57A" w14:textId="77777777" w:rsidR="00C012AB" w:rsidRPr="005F6511" w:rsidRDefault="00C012AB" w:rsidP="001A4CDD">
            <w:pPr>
              <w:pStyle w:val="NormalWeb"/>
              <w:spacing w:before="0" w:beforeAutospacing="0" w:after="0" w:afterAutospacing="0"/>
              <w:rPr>
                <w:rFonts w:ascii="Arial Narrow" w:hAnsi="Arial Narrow" w:cs="Calibri"/>
              </w:rPr>
            </w:pPr>
          </w:p>
        </w:tc>
        <w:tc>
          <w:tcPr>
            <w:tcW w:w="2251" w:type="dxa"/>
            <w:tcBorders>
              <w:bottom w:val="single" w:sz="12" w:space="0" w:color="auto"/>
            </w:tcBorders>
            <w:shd w:val="clear" w:color="auto" w:fill="auto"/>
          </w:tcPr>
          <w:p w14:paraId="0C65196F" w14:textId="1B1D1F64" w:rsidR="00C012AB" w:rsidRPr="004A770B" w:rsidRDefault="00C012AB" w:rsidP="001A4CDD">
            <w:pPr>
              <w:pStyle w:val="NormalWeb"/>
              <w:spacing w:before="0" w:beforeAutospacing="0" w:after="0" w:afterAutospacing="0"/>
              <w:rPr>
                <w:rFonts w:ascii="Arial Narrow" w:hAnsi="Arial Narrow" w:cs="Calibri"/>
              </w:rPr>
            </w:pPr>
            <w:r w:rsidRPr="004A770B">
              <w:rPr>
                <w:rFonts w:ascii="Arial Narrow" w:hAnsi="Arial Narrow" w:cs="Calibri"/>
              </w:rPr>
              <w:t>No</w:t>
            </w:r>
          </w:p>
        </w:tc>
        <w:tc>
          <w:tcPr>
            <w:tcW w:w="2252" w:type="dxa"/>
            <w:tcBorders>
              <w:bottom w:val="single" w:sz="12" w:space="0" w:color="auto"/>
              <w:right w:val="single" w:sz="12" w:space="0" w:color="auto"/>
            </w:tcBorders>
            <w:shd w:val="clear" w:color="auto" w:fill="auto"/>
          </w:tcPr>
          <w:p w14:paraId="10D4E4EF" w14:textId="406F643C" w:rsidR="00C012AB" w:rsidRPr="004A770B" w:rsidRDefault="00C012AB" w:rsidP="001A4CDD">
            <w:pPr>
              <w:pStyle w:val="NormalWeb"/>
              <w:spacing w:before="0" w:beforeAutospacing="0" w:after="0" w:afterAutospacing="0"/>
              <w:jc w:val="center"/>
              <w:rPr>
                <w:rFonts w:ascii="Arial Narrow" w:hAnsi="Arial Narrow" w:cs="Calibri"/>
              </w:rPr>
            </w:pPr>
          </w:p>
        </w:tc>
      </w:tr>
      <w:tr w:rsidR="00C012AB" w:rsidRPr="005F6511" w14:paraId="495AD1DA" w14:textId="77777777" w:rsidTr="004A770B">
        <w:trPr>
          <w:trHeight w:val="248"/>
        </w:trPr>
        <w:tc>
          <w:tcPr>
            <w:tcW w:w="4513" w:type="dxa"/>
            <w:vMerge w:val="restart"/>
            <w:tcBorders>
              <w:top w:val="single" w:sz="12" w:space="0" w:color="auto"/>
              <w:left w:val="single" w:sz="12" w:space="0" w:color="auto"/>
              <w:bottom w:val="single" w:sz="12" w:space="0" w:color="auto"/>
            </w:tcBorders>
            <w:shd w:val="clear" w:color="auto" w:fill="auto"/>
          </w:tcPr>
          <w:p w14:paraId="3E1CEC81" w14:textId="77777777" w:rsidR="00C012AB" w:rsidRPr="005F6511" w:rsidRDefault="00C012AB" w:rsidP="001A4CDD">
            <w:pPr>
              <w:pStyle w:val="NormalWeb"/>
              <w:spacing w:before="0" w:beforeAutospacing="0" w:after="0" w:afterAutospacing="0"/>
              <w:rPr>
                <w:rFonts w:ascii="Arial Narrow" w:hAnsi="Arial Narrow" w:cs="Calibri"/>
              </w:rPr>
            </w:pPr>
            <w:r w:rsidRPr="005F6511">
              <w:rPr>
                <w:rFonts w:ascii="Arial Narrow" w:hAnsi="Arial Narrow" w:cs="Calibri"/>
              </w:rPr>
              <w:t>I confirm that the tooth is restorable and is of strategic value for patient’s oral health.</w:t>
            </w:r>
          </w:p>
        </w:tc>
        <w:tc>
          <w:tcPr>
            <w:tcW w:w="2251" w:type="dxa"/>
            <w:tcBorders>
              <w:top w:val="single" w:sz="12" w:space="0" w:color="auto"/>
            </w:tcBorders>
            <w:shd w:val="clear" w:color="auto" w:fill="auto"/>
          </w:tcPr>
          <w:p w14:paraId="71C651A9" w14:textId="69CB0754" w:rsidR="00C012AB" w:rsidRPr="004A770B" w:rsidRDefault="00C012AB" w:rsidP="001A4CDD">
            <w:pPr>
              <w:pStyle w:val="NormalWeb"/>
              <w:spacing w:before="0" w:beforeAutospacing="0" w:after="0" w:afterAutospacing="0"/>
              <w:rPr>
                <w:rFonts w:ascii="Arial Narrow" w:hAnsi="Arial Narrow" w:cs="Calibri"/>
              </w:rPr>
            </w:pPr>
            <w:r w:rsidRPr="004A770B">
              <w:rPr>
                <w:rFonts w:ascii="Arial Narrow" w:hAnsi="Arial Narrow" w:cs="Calibri"/>
              </w:rPr>
              <w:t>Yes</w:t>
            </w:r>
          </w:p>
        </w:tc>
        <w:tc>
          <w:tcPr>
            <w:tcW w:w="2252" w:type="dxa"/>
            <w:tcBorders>
              <w:top w:val="single" w:sz="12" w:space="0" w:color="auto"/>
              <w:right w:val="single" w:sz="12" w:space="0" w:color="auto"/>
            </w:tcBorders>
            <w:shd w:val="clear" w:color="auto" w:fill="auto"/>
          </w:tcPr>
          <w:p w14:paraId="6D64A6AB" w14:textId="7D623E9B" w:rsidR="00C012AB" w:rsidRPr="004A770B" w:rsidRDefault="00C012AB" w:rsidP="001A4CDD">
            <w:pPr>
              <w:pStyle w:val="NormalWeb"/>
              <w:spacing w:before="0" w:beforeAutospacing="0" w:after="0" w:afterAutospacing="0"/>
              <w:jc w:val="center"/>
              <w:rPr>
                <w:rFonts w:ascii="Arial Narrow" w:hAnsi="Arial Narrow" w:cs="Calibri"/>
              </w:rPr>
            </w:pPr>
          </w:p>
        </w:tc>
      </w:tr>
      <w:tr w:rsidR="00C012AB" w:rsidRPr="005F6511" w14:paraId="781B0D8B" w14:textId="77777777" w:rsidTr="004A770B">
        <w:trPr>
          <w:trHeight w:val="248"/>
        </w:trPr>
        <w:tc>
          <w:tcPr>
            <w:tcW w:w="4513" w:type="dxa"/>
            <w:vMerge/>
            <w:tcBorders>
              <w:left w:val="single" w:sz="12" w:space="0" w:color="auto"/>
              <w:bottom w:val="single" w:sz="12" w:space="0" w:color="auto"/>
            </w:tcBorders>
            <w:shd w:val="clear" w:color="auto" w:fill="auto"/>
          </w:tcPr>
          <w:p w14:paraId="16DACBA5" w14:textId="77777777" w:rsidR="00C012AB" w:rsidRPr="005F6511" w:rsidRDefault="00C012AB" w:rsidP="001A4CDD">
            <w:pPr>
              <w:pStyle w:val="NormalWeb"/>
              <w:spacing w:before="0" w:beforeAutospacing="0" w:after="0" w:afterAutospacing="0"/>
              <w:rPr>
                <w:rFonts w:ascii="Arial Narrow" w:hAnsi="Arial Narrow" w:cs="Calibri"/>
              </w:rPr>
            </w:pPr>
          </w:p>
        </w:tc>
        <w:tc>
          <w:tcPr>
            <w:tcW w:w="2251" w:type="dxa"/>
            <w:tcBorders>
              <w:bottom w:val="single" w:sz="12" w:space="0" w:color="auto"/>
            </w:tcBorders>
            <w:shd w:val="clear" w:color="auto" w:fill="auto"/>
          </w:tcPr>
          <w:p w14:paraId="461D6C08" w14:textId="6B00FBE5" w:rsidR="00C012AB" w:rsidRPr="004A770B" w:rsidRDefault="00C012AB" w:rsidP="001A4CDD">
            <w:pPr>
              <w:pStyle w:val="NormalWeb"/>
              <w:spacing w:before="0" w:beforeAutospacing="0" w:after="0" w:afterAutospacing="0"/>
              <w:rPr>
                <w:rFonts w:ascii="Arial Narrow" w:hAnsi="Arial Narrow" w:cs="Calibri"/>
              </w:rPr>
            </w:pPr>
            <w:r w:rsidRPr="004A770B">
              <w:rPr>
                <w:rFonts w:ascii="Arial Narrow" w:hAnsi="Arial Narrow" w:cs="Calibri"/>
              </w:rPr>
              <w:t>No</w:t>
            </w:r>
          </w:p>
        </w:tc>
        <w:tc>
          <w:tcPr>
            <w:tcW w:w="2252" w:type="dxa"/>
            <w:tcBorders>
              <w:bottom w:val="single" w:sz="12" w:space="0" w:color="auto"/>
              <w:right w:val="single" w:sz="12" w:space="0" w:color="auto"/>
            </w:tcBorders>
            <w:shd w:val="clear" w:color="auto" w:fill="auto"/>
          </w:tcPr>
          <w:p w14:paraId="62C3442B" w14:textId="367BCABC" w:rsidR="00C012AB" w:rsidRPr="004A770B" w:rsidRDefault="00C012AB" w:rsidP="001A4CDD">
            <w:pPr>
              <w:pStyle w:val="NormalWeb"/>
              <w:spacing w:before="0" w:beforeAutospacing="0" w:after="0" w:afterAutospacing="0"/>
              <w:jc w:val="center"/>
              <w:rPr>
                <w:rFonts w:ascii="Arial Narrow" w:hAnsi="Arial Narrow" w:cs="Calibri"/>
              </w:rPr>
            </w:pPr>
          </w:p>
        </w:tc>
      </w:tr>
      <w:tr w:rsidR="004A770B" w:rsidRPr="005F6511" w14:paraId="01E0E573" w14:textId="77777777" w:rsidTr="00DD2BF8">
        <w:trPr>
          <w:trHeight w:val="988"/>
        </w:trPr>
        <w:tc>
          <w:tcPr>
            <w:tcW w:w="4513" w:type="dxa"/>
            <w:vMerge w:val="restart"/>
            <w:tcBorders>
              <w:top w:val="single" w:sz="12" w:space="0" w:color="auto"/>
              <w:left w:val="single" w:sz="12" w:space="0" w:color="auto"/>
            </w:tcBorders>
            <w:shd w:val="clear" w:color="auto" w:fill="auto"/>
          </w:tcPr>
          <w:p w14:paraId="766318FA" w14:textId="6D10F374" w:rsidR="004A770B" w:rsidRDefault="004A770B" w:rsidP="001A4CDD">
            <w:pPr>
              <w:pStyle w:val="NoSpacing"/>
              <w:rPr>
                <w:rFonts w:ascii="Arial Narrow" w:hAnsi="Arial Narrow"/>
                <w:sz w:val="20"/>
                <w:szCs w:val="20"/>
              </w:rPr>
            </w:pPr>
            <w:r w:rsidRPr="00DC1BF4">
              <w:rPr>
                <w:rFonts w:ascii="Arial Narrow" w:hAnsi="Arial Narrow"/>
                <w:sz w:val="20"/>
                <w:szCs w:val="20"/>
              </w:rPr>
              <w:t>I confirm that I will:</w:t>
            </w:r>
          </w:p>
          <w:p w14:paraId="3E58A599" w14:textId="77777777" w:rsidR="00DD2BF8" w:rsidRPr="00DD2BF8" w:rsidRDefault="00DD2BF8" w:rsidP="001A4CDD">
            <w:pPr>
              <w:pStyle w:val="NoSpacing"/>
              <w:rPr>
                <w:rFonts w:ascii="Arial Narrow" w:hAnsi="Arial Narrow"/>
                <w:sz w:val="16"/>
                <w:szCs w:val="16"/>
              </w:rPr>
            </w:pPr>
          </w:p>
          <w:p w14:paraId="24C144B5" w14:textId="4F1C0A12" w:rsidR="004A770B" w:rsidRDefault="004A770B" w:rsidP="001A4CDD">
            <w:pPr>
              <w:pStyle w:val="NoSpacing"/>
              <w:rPr>
                <w:rFonts w:ascii="Arial Narrow" w:hAnsi="Arial Narrow"/>
                <w:sz w:val="20"/>
                <w:szCs w:val="20"/>
              </w:rPr>
            </w:pPr>
            <w:r w:rsidRPr="00DC1BF4">
              <w:rPr>
                <w:rFonts w:ascii="Arial Narrow" w:hAnsi="Arial Narrow"/>
                <w:sz w:val="20"/>
                <w:szCs w:val="20"/>
              </w:rPr>
              <w:t>Undertake any suggested pre-treatment restorative dismantling suggested by the specialist/consultant.</w:t>
            </w:r>
          </w:p>
          <w:p w14:paraId="01BB374C" w14:textId="77777777" w:rsidR="00DD2BF8" w:rsidRPr="00DD2BF8" w:rsidRDefault="00DD2BF8" w:rsidP="001A4CDD">
            <w:pPr>
              <w:pStyle w:val="NoSpacing"/>
              <w:rPr>
                <w:rFonts w:ascii="Arial Narrow" w:hAnsi="Arial Narrow"/>
                <w:sz w:val="16"/>
                <w:szCs w:val="16"/>
              </w:rPr>
            </w:pPr>
          </w:p>
          <w:p w14:paraId="3C31690B" w14:textId="0E8D1787" w:rsidR="004A770B" w:rsidRPr="005F6511" w:rsidRDefault="004A770B" w:rsidP="001A4CDD">
            <w:pPr>
              <w:pStyle w:val="NoSpacing"/>
            </w:pPr>
            <w:r w:rsidRPr="00DC1BF4">
              <w:rPr>
                <w:rFonts w:ascii="Arial Narrow" w:hAnsi="Arial Narrow"/>
                <w:sz w:val="20"/>
                <w:szCs w:val="20"/>
              </w:rPr>
              <w:t xml:space="preserve">Take on the responsibility of tooth restoration (core and </w:t>
            </w:r>
            <w:proofErr w:type="spellStart"/>
            <w:r w:rsidRPr="00DC1BF4">
              <w:rPr>
                <w:rFonts w:ascii="Arial Narrow" w:hAnsi="Arial Narrow"/>
                <w:sz w:val="20"/>
                <w:szCs w:val="20"/>
              </w:rPr>
              <w:t>cuspal</w:t>
            </w:r>
            <w:proofErr w:type="spellEnd"/>
            <w:r w:rsidRPr="00DC1BF4">
              <w:rPr>
                <w:rFonts w:ascii="Arial Narrow" w:hAnsi="Arial Narrow"/>
                <w:sz w:val="20"/>
                <w:szCs w:val="20"/>
              </w:rPr>
              <w:t>-protection restoration) after endodontic therapy and that the patient understands the importance and risks of this not being done.</w:t>
            </w:r>
          </w:p>
        </w:tc>
        <w:tc>
          <w:tcPr>
            <w:tcW w:w="2251" w:type="dxa"/>
            <w:tcBorders>
              <w:bottom w:val="single" w:sz="4" w:space="0" w:color="auto"/>
              <w:right w:val="single" w:sz="4" w:space="0" w:color="auto"/>
            </w:tcBorders>
            <w:shd w:val="clear" w:color="auto" w:fill="auto"/>
            <w:vAlign w:val="center"/>
          </w:tcPr>
          <w:p w14:paraId="5B9FFA1E" w14:textId="4650FAF9" w:rsidR="004A770B" w:rsidRPr="004A770B" w:rsidRDefault="004A770B" w:rsidP="001A4CDD">
            <w:pPr>
              <w:pStyle w:val="NormalWeb"/>
              <w:spacing w:before="0" w:beforeAutospacing="0" w:after="0" w:afterAutospacing="0"/>
              <w:rPr>
                <w:rFonts w:ascii="Arial Narrow" w:hAnsi="Arial Narrow" w:cs="Calibri"/>
              </w:rPr>
            </w:pPr>
            <w:r w:rsidRPr="004A770B">
              <w:rPr>
                <w:rFonts w:ascii="Arial Narrow" w:hAnsi="Arial Narrow" w:cs="Calibri"/>
              </w:rPr>
              <w:t>Yes</w:t>
            </w:r>
          </w:p>
        </w:tc>
        <w:tc>
          <w:tcPr>
            <w:tcW w:w="2252" w:type="dxa"/>
            <w:tcBorders>
              <w:left w:val="single" w:sz="4" w:space="0" w:color="auto"/>
              <w:bottom w:val="single" w:sz="4" w:space="0" w:color="auto"/>
              <w:right w:val="single" w:sz="12" w:space="0" w:color="auto"/>
            </w:tcBorders>
            <w:shd w:val="clear" w:color="auto" w:fill="auto"/>
            <w:vAlign w:val="center"/>
          </w:tcPr>
          <w:p w14:paraId="2A8D1810" w14:textId="4EE8FF89" w:rsidR="004A770B" w:rsidRPr="004A770B" w:rsidRDefault="004A770B" w:rsidP="001A4CDD">
            <w:pPr>
              <w:pStyle w:val="NormalWeb"/>
              <w:spacing w:before="0" w:beforeAutospacing="0" w:after="0" w:afterAutospacing="0"/>
              <w:jc w:val="center"/>
              <w:rPr>
                <w:rFonts w:ascii="Arial Narrow" w:hAnsi="Arial Narrow" w:cs="Calibri"/>
              </w:rPr>
            </w:pPr>
          </w:p>
        </w:tc>
      </w:tr>
      <w:tr w:rsidR="004A770B" w:rsidRPr="005F6511" w14:paraId="2B1C9F96" w14:textId="77777777" w:rsidTr="004A770B">
        <w:trPr>
          <w:trHeight w:val="704"/>
        </w:trPr>
        <w:tc>
          <w:tcPr>
            <w:tcW w:w="4513" w:type="dxa"/>
            <w:vMerge/>
            <w:tcBorders>
              <w:left w:val="single" w:sz="12" w:space="0" w:color="auto"/>
              <w:bottom w:val="single" w:sz="12" w:space="0" w:color="auto"/>
            </w:tcBorders>
            <w:shd w:val="clear" w:color="auto" w:fill="auto"/>
          </w:tcPr>
          <w:p w14:paraId="2DBE1EE7" w14:textId="77777777" w:rsidR="004A770B" w:rsidRPr="00DC1BF4" w:rsidRDefault="004A770B" w:rsidP="001A4CDD">
            <w:pPr>
              <w:pStyle w:val="NoSpacing"/>
              <w:rPr>
                <w:rFonts w:ascii="Arial Narrow" w:hAnsi="Arial Narrow"/>
                <w:sz w:val="20"/>
                <w:szCs w:val="20"/>
              </w:rPr>
            </w:pPr>
          </w:p>
        </w:tc>
        <w:tc>
          <w:tcPr>
            <w:tcW w:w="2251" w:type="dxa"/>
            <w:tcBorders>
              <w:bottom w:val="single" w:sz="12" w:space="0" w:color="auto"/>
              <w:right w:val="single" w:sz="4" w:space="0" w:color="auto"/>
            </w:tcBorders>
            <w:shd w:val="clear" w:color="auto" w:fill="auto"/>
            <w:vAlign w:val="center"/>
          </w:tcPr>
          <w:p w14:paraId="7D44AE8B" w14:textId="71665048" w:rsidR="004A770B" w:rsidRPr="004A770B" w:rsidRDefault="004A770B" w:rsidP="001A4CDD">
            <w:pPr>
              <w:pStyle w:val="NormalWeb"/>
              <w:spacing w:before="0" w:beforeAutospacing="0" w:after="0" w:afterAutospacing="0"/>
              <w:rPr>
                <w:rFonts w:ascii="Arial Narrow" w:hAnsi="Arial Narrow" w:cs="Calibri"/>
              </w:rPr>
            </w:pPr>
            <w:r w:rsidRPr="004A770B">
              <w:rPr>
                <w:rFonts w:ascii="Arial Narrow" w:hAnsi="Arial Narrow" w:cs="Calibri"/>
              </w:rPr>
              <w:t>No</w:t>
            </w:r>
          </w:p>
        </w:tc>
        <w:tc>
          <w:tcPr>
            <w:tcW w:w="2252" w:type="dxa"/>
            <w:tcBorders>
              <w:left w:val="single" w:sz="4" w:space="0" w:color="auto"/>
              <w:bottom w:val="single" w:sz="12" w:space="0" w:color="auto"/>
              <w:right w:val="single" w:sz="12" w:space="0" w:color="auto"/>
            </w:tcBorders>
            <w:shd w:val="clear" w:color="auto" w:fill="auto"/>
            <w:vAlign w:val="center"/>
          </w:tcPr>
          <w:p w14:paraId="71B44088" w14:textId="55962CE2" w:rsidR="004A770B" w:rsidRPr="004A770B" w:rsidRDefault="004A770B" w:rsidP="001A4CDD">
            <w:pPr>
              <w:pStyle w:val="NormalWeb"/>
              <w:spacing w:before="0" w:beforeAutospacing="0" w:after="0" w:afterAutospacing="0"/>
              <w:jc w:val="center"/>
              <w:rPr>
                <w:rFonts w:ascii="Arial Narrow" w:hAnsi="Arial Narrow" w:cs="Calibri"/>
              </w:rPr>
            </w:pPr>
          </w:p>
        </w:tc>
      </w:tr>
      <w:tr w:rsidR="004A770B" w:rsidRPr="005F6511" w14:paraId="534FA3FB" w14:textId="77777777" w:rsidTr="004A770B">
        <w:trPr>
          <w:trHeight w:val="664"/>
        </w:trPr>
        <w:tc>
          <w:tcPr>
            <w:tcW w:w="4513" w:type="dxa"/>
            <w:vMerge w:val="restart"/>
            <w:tcBorders>
              <w:top w:val="single" w:sz="12" w:space="0" w:color="auto"/>
              <w:left w:val="single" w:sz="12" w:space="0" w:color="auto"/>
            </w:tcBorders>
            <w:shd w:val="clear" w:color="auto" w:fill="auto"/>
          </w:tcPr>
          <w:p w14:paraId="4127E1B3" w14:textId="320A6F1D" w:rsidR="00DD2BF8" w:rsidRDefault="004A770B" w:rsidP="001A4CDD">
            <w:pPr>
              <w:pStyle w:val="NormalWeb"/>
              <w:spacing w:before="0" w:beforeAutospacing="0" w:after="0" w:afterAutospacing="0"/>
              <w:rPr>
                <w:rFonts w:ascii="Arial Narrow" w:hAnsi="Arial Narrow" w:cs="Calibri"/>
              </w:rPr>
            </w:pPr>
            <w:r w:rsidRPr="005F6511">
              <w:rPr>
                <w:rFonts w:ascii="Arial Narrow" w:hAnsi="Arial Narrow" w:cs="Calibri"/>
              </w:rPr>
              <w:t>If the referral is of level 1 complexity (routine), do you (the referrer) wish the patient to be considered for teaching and education</w:t>
            </w:r>
            <w:r w:rsidR="00EC0A70">
              <w:rPr>
                <w:rFonts w:ascii="Arial Narrow" w:hAnsi="Arial Narrow" w:cs="Calibri"/>
              </w:rPr>
              <w:t>?</w:t>
            </w:r>
          </w:p>
          <w:p w14:paraId="55557244" w14:textId="77777777" w:rsidR="00DD2BF8" w:rsidRPr="00DD2BF8" w:rsidRDefault="00DD2BF8" w:rsidP="001A4CDD">
            <w:pPr>
              <w:pStyle w:val="NormalWeb"/>
              <w:spacing w:before="0" w:beforeAutospacing="0" w:after="0" w:afterAutospacing="0"/>
              <w:rPr>
                <w:rFonts w:ascii="Arial Narrow" w:hAnsi="Arial Narrow" w:cs="Calibri"/>
                <w:sz w:val="16"/>
                <w:szCs w:val="16"/>
              </w:rPr>
            </w:pPr>
          </w:p>
          <w:p w14:paraId="019A9025" w14:textId="7D2CF7B5" w:rsidR="004A770B" w:rsidRPr="005F6511" w:rsidRDefault="004A770B" w:rsidP="001A4CDD">
            <w:pPr>
              <w:pStyle w:val="NormalWeb"/>
              <w:spacing w:before="0" w:beforeAutospacing="0" w:after="0" w:afterAutospacing="0"/>
              <w:rPr>
                <w:rFonts w:ascii="Arial Narrow" w:hAnsi="Arial Narrow" w:cs="Calibri"/>
              </w:rPr>
            </w:pPr>
            <w:r w:rsidRPr="00EC0A70">
              <w:rPr>
                <w:rFonts w:ascii="Arial Narrow" w:hAnsi="Arial Narrow" w:cs="Calibri"/>
              </w:rPr>
              <w:t>(referrer must accept that if there is no capacity, the referral will be declined)</w:t>
            </w:r>
          </w:p>
        </w:tc>
        <w:tc>
          <w:tcPr>
            <w:tcW w:w="2251" w:type="dxa"/>
            <w:tcBorders>
              <w:top w:val="single" w:sz="12" w:space="0" w:color="auto"/>
              <w:bottom w:val="single" w:sz="4" w:space="0" w:color="auto"/>
              <w:right w:val="single" w:sz="4" w:space="0" w:color="auto"/>
            </w:tcBorders>
            <w:shd w:val="clear" w:color="auto" w:fill="auto"/>
            <w:vAlign w:val="center"/>
          </w:tcPr>
          <w:p w14:paraId="430BE880" w14:textId="0E7E25E4" w:rsidR="004A770B" w:rsidRPr="004A770B" w:rsidRDefault="004A770B" w:rsidP="001A4CDD">
            <w:pPr>
              <w:pStyle w:val="NormalWeb"/>
              <w:spacing w:before="0" w:beforeAutospacing="0" w:after="0" w:afterAutospacing="0"/>
              <w:rPr>
                <w:rFonts w:ascii="Arial Narrow" w:hAnsi="Arial Narrow" w:cs="Calibri"/>
              </w:rPr>
            </w:pPr>
            <w:r w:rsidRPr="004A770B">
              <w:rPr>
                <w:rFonts w:ascii="Arial Narrow" w:hAnsi="Arial Narrow" w:cs="Calibri"/>
              </w:rPr>
              <w:t>Yes</w:t>
            </w:r>
          </w:p>
        </w:tc>
        <w:tc>
          <w:tcPr>
            <w:tcW w:w="2252" w:type="dxa"/>
            <w:tcBorders>
              <w:top w:val="single" w:sz="12" w:space="0" w:color="auto"/>
              <w:left w:val="single" w:sz="4" w:space="0" w:color="auto"/>
              <w:bottom w:val="single" w:sz="4" w:space="0" w:color="auto"/>
              <w:right w:val="single" w:sz="12" w:space="0" w:color="auto"/>
            </w:tcBorders>
            <w:shd w:val="clear" w:color="auto" w:fill="auto"/>
          </w:tcPr>
          <w:p w14:paraId="754AD80F" w14:textId="6D53CDD2" w:rsidR="004A770B" w:rsidRPr="004A770B" w:rsidRDefault="004A770B" w:rsidP="001A4CDD">
            <w:pPr>
              <w:pStyle w:val="NormalWeb"/>
              <w:spacing w:before="0" w:beforeAutospacing="0" w:after="0" w:afterAutospacing="0"/>
              <w:jc w:val="center"/>
              <w:rPr>
                <w:rFonts w:ascii="Arial Narrow" w:hAnsi="Arial Narrow" w:cs="Calibri"/>
              </w:rPr>
            </w:pPr>
          </w:p>
        </w:tc>
      </w:tr>
      <w:tr w:rsidR="004A770B" w:rsidRPr="005F6511" w14:paraId="072EE8B4" w14:textId="77777777" w:rsidTr="004A770B">
        <w:trPr>
          <w:trHeight w:val="476"/>
        </w:trPr>
        <w:tc>
          <w:tcPr>
            <w:tcW w:w="4513" w:type="dxa"/>
            <w:vMerge/>
            <w:tcBorders>
              <w:left w:val="single" w:sz="12" w:space="0" w:color="auto"/>
              <w:bottom w:val="single" w:sz="12" w:space="0" w:color="auto"/>
            </w:tcBorders>
            <w:shd w:val="clear" w:color="auto" w:fill="auto"/>
          </w:tcPr>
          <w:p w14:paraId="30F417F0" w14:textId="77777777" w:rsidR="004A770B" w:rsidRPr="005F6511" w:rsidRDefault="004A770B" w:rsidP="001A4CDD">
            <w:pPr>
              <w:pStyle w:val="NormalWeb"/>
              <w:spacing w:before="0" w:beforeAutospacing="0" w:after="0" w:afterAutospacing="0"/>
              <w:rPr>
                <w:rFonts w:ascii="Arial Narrow" w:hAnsi="Arial Narrow" w:cs="Calibri"/>
              </w:rPr>
            </w:pPr>
          </w:p>
        </w:tc>
        <w:tc>
          <w:tcPr>
            <w:tcW w:w="2251" w:type="dxa"/>
            <w:tcBorders>
              <w:top w:val="single" w:sz="4" w:space="0" w:color="auto"/>
              <w:bottom w:val="single" w:sz="12" w:space="0" w:color="auto"/>
              <w:right w:val="single" w:sz="4" w:space="0" w:color="auto"/>
            </w:tcBorders>
            <w:shd w:val="clear" w:color="auto" w:fill="auto"/>
            <w:vAlign w:val="center"/>
          </w:tcPr>
          <w:p w14:paraId="2036B1E8" w14:textId="0D8913D9" w:rsidR="004A770B" w:rsidRPr="004A770B" w:rsidRDefault="004A770B" w:rsidP="001A4CDD">
            <w:pPr>
              <w:pStyle w:val="NormalWeb"/>
              <w:spacing w:before="0" w:beforeAutospacing="0" w:after="0" w:afterAutospacing="0"/>
              <w:rPr>
                <w:rFonts w:ascii="Arial Narrow" w:hAnsi="Arial Narrow" w:cs="Calibri"/>
              </w:rPr>
            </w:pPr>
            <w:r w:rsidRPr="004A770B">
              <w:rPr>
                <w:rFonts w:ascii="Arial Narrow" w:hAnsi="Arial Narrow" w:cs="Calibri"/>
              </w:rPr>
              <w:t>No</w:t>
            </w:r>
          </w:p>
        </w:tc>
        <w:tc>
          <w:tcPr>
            <w:tcW w:w="2252" w:type="dxa"/>
            <w:tcBorders>
              <w:top w:val="single" w:sz="4" w:space="0" w:color="auto"/>
              <w:left w:val="single" w:sz="4" w:space="0" w:color="auto"/>
              <w:bottom w:val="single" w:sz="12" w:space="0" w:color="auto"/>
              <w:right w:val="single" w:sz="12" w:space="0" w:color="auto"/>
            </w:tcBorders>
            <w:shd w:val="clear" w:color="auto" w:fill="auto"/>
          </w:tcPr>
          <w:p w14:paraId="1F4723A3" w14:textId="3E500E05" w:rsidR="004A770B" w:rsidRPr="004A770B" w:rsidRDefault="004A770B" w:rsidP="001A4CDD">
            <w:pPr>
              <w:pStyle w:val="NormalWeb"/>
              <w:spacing w:before="0" w:beforeAutospacing="0" w:after="0" w:afterAutospacing="0"/>
              <w:jc w:val="center"/>
              <w:rPr>
                <w:rFonts w:ascii="Arial Narrow" w:hAnsi="Arial Narrow" w:cs="Calibri"/>
              </w:rPr>
            </w:pPr>
          </w:p>
        </w:tc>
      </w:tr>
      <w:tr w:rsidR="004A770B" w:rsidRPr="005F6511" w14:paraId="20B310FC" w14:textId="77777777" w:rsidTr="004A770B">
        <w:trPr>
          <w:trHeight w:val="152"/>
        </w:trPr>
        <w:tc>
          <w:tcPr>
            <w:tcW w:w="4513" w:type="dxa"/>
            <w:vMerge w:val="restart"/>
            <w:tcBorders>
              <w:top w:val="single" w:sz="12" w:space="0" w:color="auto"/>
              <w:left w:val="single" w:sz="12" w:space="0" w:color="auto"/>
            </w:tcBorders>
            <w:shd w:val="clear" w:color="auto" w:fill="auto"/>
          </w:tcPr>
          <w:p w14:paraId="3152C567" w14:textId="2EBFA74F" w:rsidR="004A770B" w:rsidRPr="000B5639" w:rsidRDefault="004A770B" w:rsidP="001A4CDD">
            <w:pPr>
              <w:pStyle w:val="NormalWeb"/>
              <w:spacing w:before="0" w:beforeAutospacing="0" w:after="0" w:afterAutospacing="0"/>
              <w:rPr>
                <w:rFonts w:ascii="Arial Narrow" w:hAnsi="Arial Narrow" w:cs="Calibri"/>
              </w:rPr>
            </w:pPr>
            <w:r w:rsidRPr="000B5639">
              <w:rPr>
                <w:rFonts w:ascii="Arial Narrow" w:hAnsi="Arial Narrow" w:cs="Calibri"/>
                <w:lang w:val="en-US"/>
              </w:rPr>
              <w:t>Please confirm that your referral fulfils the London L</w:t>
            </w:r>
            <w:r w:rsidR="00DD2BF8">
              <w:rPr>
                <w:rFonts w:ascii="Arial Narrow" w:hAnsi="Arial Narrow" w:cs="Calibri"/>
                <w:lang w:val="en-US"/>
              </w:rPr>
              <w:t>D</w:t>
            </w:r>
            <w:r w:rsidRPr="000B5639">
              <w:rPr>
                <w:rFonts w:ascii="Arial Narrow" w:hAnsi="Arial Narrow" w:cs="Calibri"/>
                <w:lang w:val="en-US"/>
              </w:rPr>
              <w:t>N triage requirements for Level 2 or 3 complexities</w:t>
            </w:r>
            <w:r w:rsidR="00DD2BF8">
              <w:rPr>
                <w:rFonts w:ascii="Arial Narrow" w:hAnsi="Arial Narrow" w:cs="Calibri"/>
                <w:lang w:val="en-US"/>
              </w:rPr>
              <w:t>.</w:t>
            </w:r>
          </w:p>
        </w:tc>
        <w:tc>
          <w:tcPr>
            <w:tcW w:w="2251" w:type="dxa"/>
            <w:tcBorders>
              <w:top w:val="single" w:sz="12" w:space="0" w:color="auto"/>
              <w:bottom w:val="single" w:sz="4" w:space="0" w:color="auto"/>
              <w:right w:val="single" w:sz="4" w:space="0" w:color="auto"/>
            </w:tcBorders>
            <w:shd w:val="clear" w:color="auto" w:fill="auto"/>
          </w:tcPr>
          <w:p w14:paraId="2E780C15" w14:textId="5D6501B2" w:rsidR="004A770B" w:rsidRPr="004A770B" w:rsidRDefault="004A770B" w:rsidP="001A4CDD">
            <w:pPr>
              <w:pStyle w:val="NormalWeb"/>
              <w:spacing w:before="0" w:beforeAutospacing="0" w:after="0" w:afterAutospacing="0"/>
              <w:rPr>
                <w:rFonts w:ascii="Arial Narrow" w:hAnsi="Arial Narrow" w:cs="Calibri"/>
              </w:rPr>
            </w:pPr>
            <w:r w:rsidRPr="004A770B">
              <w:rPr>
                <w:rFonts w:ascii="Arial Narrow" w:hAnsi="Arial Narrow" w:cs="Calibri"/>
              </w:rPr>
              <w:t>Yes</w:t>
            </w:r>
          </w:p>
        </w:tc>
        <w:tc>
          <w:tcPr>
            <w:tcW w:w="2252" w:type="dxa"/>
            <w:tcBorders>
              <w:top w:val="single" w:sz="12" w:space="0" w:color="auto"/>
              <w:left w:val="single" w:sz="4" w:space="0" w:color="auto"/>
              <w:bottom w:val="single" w:sz="4" w:space="0" w:color="auto"/>
              <w:right w:val="single" w:sz="12" w:space="0" w:color="auto"/>
            </w:tcBorders>
            <w:shd w:val="clear" w:color="auto" w:fill="auto"/>
          </w:tcPr>
          <w:p w14:paraId="7484AB78" w14:textId="469DCAC0" w:rsidR="004A770B" w:rsidRPr="004A770B" w:rsidRDefault="004A770B" w:rsidP="001A4CDD">
            <w:pPr>
              <w:pStyle w:val="NormalWeb"/>
              <w:spacing w:before="0" w:beforeAutospacing="0" w:after="0" w:afterAutospacing="0"/>
              <w:jc w:val="center"/>
              <w:rPr>
                <w:rFonts w:ascii="Arial Narrow" w:hAnsi="Arial Narrow" w:cs="Calibri"/>
              </w:rPr>
            </w:pPr>
          </w:p>
        </w:tc>
      </w:tr>
      <w:tr w:rsidR="004A770B" w:rsidRPr="005F6511" w14:paraId="381A6FE9" w14:textId="77777777" w:rsidTr="004A770B">
        <w:trPr>
          <w:trHeight w:val="152"/>
        </w:trPr>
        <w:tc>
          <w:tcPr>
            <w:tcW w:w="4513" w:type="dxa"/>
            <w:vMerge/>
            <w:tcBorders>
              <w:left w:val="single" w:sz="12" w:space="0" w:color="auto"/>
              <w:bottom w:val="single" w:sz="12" w:space="0" w:color="auto"/>
            </w:tcBorders>
            <w:shd w:val="clear" w:color="auto" w:fill="auto"/>
          </w:tcPr>
          <w:p w14:paraId="32DA773E" w14:textId="77777777" w:rsidR="004A770B" w:rsidRPr="000B5639" w:rsidRDefault="004A770B" w:rsidP="001A4CDD">
            <w:pPr>
              <w:pStyle w:val="NormalWeb"/>
              <w:spacing w:before="0" w:beforeAutospacing="0" w:after="0" w:afterAutospacing="0"/>
              <w:rPr>
                <w:rFonts w:ascii="Arial Narrow" w:hAnsi="Arial Narrow" w:cs="Calibri"/>
                <w:lang w:val="en-US"/>
              </w:rPr>
            </w:pPr>
          </w:p>
        </w:tc>
        <w:tc>
          <w:tcPr>
            <w:tcW w:w="2251" w:type="dxa"/>
            <w:tcBorders>
              <w:top w:val="single" w:sz="4" w:space="0" w:color="auto"/>
              <w:bottom w:val="single" w:sz="12" w:space="0" w:color="auto"/>
              <w:right w:val="single" w:sz="4" w:space="0" w:color="auto"/>
            </w:tcBorders>
            <w:shd w:val="clear" w:color="auto" w:fill="auto"/>
          </w:tcPr>
          <w:p w14:paraId="4D440C6F" w14:textId="000AE842" w:rsidR="004A770B" w:rsidRPr="004A770B" w:rsidRDefault="004A770B" w:rsidP="001A4CDD">
            <w:pPr>
              <w:pStyle w:val="NormalWeb"/>
              <w:spacing w:before="0" w:beforeAutospacing="0" w:after="0" w:afterAutospacing="0"/>
              <w:rPr>
                <w:rFonts w:ascii="Arial Narrow" w:hAnsi="Arial Narrow" w:cs="Calibri"/>
              </w:rPr>
            </w:pPr>
            <w:r w:rsidRPr="004A770B">
              <w:rPr>
                <w:rFonts w:ascii="Arial Narrow" w:hAnsi="Arial Narrow" w:cs="Calibri"/>
              </w:rPr>
              <w:t>No</w:t>
            </w:r>
          </w:p>
        </w:tc>
        <w:tc>
          <w:tcPr>
            <w:tcW w:w="2252" w:type="dxa"/>
            <w:tcBorders>
              <w:top w:val="single" w:sz="4" w:space="0" w:color="auto"/>
              <w:left w:val="single" w:sz="4" w:space="0" w:color="auto"/>
              <w:bottom w:val="single" w:sz="12" w:space="0" w:color="auto"/>
              <w:right w:val="single" w:sz="12" w:space="0" w:color="auto"/>
            </w:tcBorders>
            <w:shd w:val="clear" w:color="auto" w:fill="auto"/>
          </w:tcPr>
          <w:p w14:paraId="021D4631" w14:textId="57A0C21F" w:rsidR="004A770B" w:rsidRPr="004A770B" w:rsidRDefault="004A770B" w:rsidP="001A4CDD">
            <w:pPr>
              <w:pStyle w:val="NormalWeb"/>
              <w:spacing w:before="0" w:beforeAutospacing="0" w:after="0" w:afterAutospacing="0"/>
              <w:jc w:val="center"/>
              <w:rPr>
                <w:rFonts w:ascii="Arial Narrow" w:hAnsi="Arial Narrow" w:cs="Calibri"/>
              </w:rPr>
            </w:pPr>
          </w:p>
        </w:tc>
      </w:tr>
      <w:tr w:rsidR="00A13E38" w:rsidRPr="005F6511" w14:paraId="5D870DE8" w14:textId="77777777" w:rsidTr="004A770B">
        <w:tc>
          <w:tcPr>
            <w:tcW w:w="4513" w:type="dxa"/>
            <w:tcBorders>
              <w:top w:val="single" w:sz="12" w:space="0" w:color="auto"/>
              <w:left w:val="single" w:sz="12" w:space="0" w:color="auto"/>
              <w:bottom w:val="single" w:sz="12" w:space="0" w:color="auto"/>
            </w:tcBorders>
            <w:shd w:val="clear" w:color="auto" w:fill="auto"/>
          </w:tcPr>
          <w:p w14:paraId="109F46BA" w14:textId="77777777" w:rsidR="00A13E38" w:rsidRPr="000B5639" w:rsidRDefault="00A13E38" w:rsidP="001A4CDD">
            <w:pPr>
              <w:pStyle w:val="NormalWeb"/>
              <w:spacing w:before="0" w:beforeAutospacing="0" w:after="0" w:afterAutospacing="0"/>
              <w:rPr>
                <w:rFonts w:ascii="Arial Narrow" w:hAnsi="Arial Narrow" w:cs="Calibri"/>
                <w:lang w:val="en-US"/>
              </w:rPr>
            </w:pPr>
            <w:r w:rsidRPr="000B5639">
              <w:rPr>
                <w:rFonts w:ascii="Arial Narrow" w:hAnsi="Arial Narrow" w:cs="Calibri"/>
                <w:lang w:val="en-US"/>
              </w:rPr>
              <w:t>If the answer to the above question is NO then please outline another valid reason why the patient should be assessed.</w:t>
            </w:r>
          </w:p>
        </w:tc>
        <w:tc>
          <w:tcPr>
            <w:tcW w:w="4503" w:type="dxa"/>
            <w:gridSpan w:val="2"/>
            <w:tcBorders>
              <w:top w:val="single" w:sz="12" w:space="0" w:color="auto"/>
              <w:bottom w:val="single" w:sz="12" w:space="0" w:color="auto"/>
              <w:right w:val="single" w:sz="12" w:space="0" w:color="auto"/>
            </w:tcBorders>
            <w:shd w:val="clear" w:color="auto" w:fill="auto"/>
          </w:tcPr>
          <w:p w14:paraId="5CB31705" w14:textId="014DB1FF" w:rsidR="001A4CDD" w:rsidRPr="004A770B" w:rsidRDefault="001A4CDD" w:rsidP="001A4CDD">
            <w:pPr>
              <w:pStyle w:val="NormalWeb"/>
              <w:spacing w:before="0" w:beforeAutospacing="0" w:after="0" w:afterAutospacing="0"/>
              <w:rPr>
                <w:rFonts w:ascii="Arial Narrow" w:hAnsi="Arial Narrow" w:cs="Calibri"/>
              </w:rPr>
            </w:pPr>
          </w:p>
        </w:tc>
      </w:tr>
    </w:tbl>
    <w:p w14:paraId="348ACB53" w14:textId="5EA8B93F" w:rsidR="00A13E38" w:rsidRPr="005F6511" w:rsidRDefault="00750CB9" w:rsidP="0098414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Narrow" w:eastAsia="Calibri" w:hAnsi="Arial Narrow" w:cs="Calibri"/>
          <w:b/>
          <w:bCs/>
          <w:color w:val="244061"/>
          <w:sz w:val="20"/>
          <w:szCs w:val="20"/>
        </w:rPr>
      </w:pPr>
      <w:r>
        <w:rPr>
          <w:rFonts w:ascii="Arial Narrow" w:eastAsia="Calibri" w:hAnsi="Arial Narrow" w:cs="Calibri"/>
          <w:b/>
          <w:bCs/>
          <w:color w:val="244061"/>
          <w:sz w:val="20"/>
          <w:szCs w:val="20"/>
        </w:rPr>
        <w:br w:type="page"/>
      </w:r>
    </w:p>
    <w:p w14:paraId="5F9FA7D2" w14:textId="6CD4C5D0" w:rsidR="00A13E38" w:rsidRDefault="00A13E38" w:rsidP="00A13E38">
      <w:pPr>
        <w:autoSpaceDE w:val="0"/>
        <w:autoSpaceDN w:val="0"/>
        <w:adjustRightInd w:val="0"/>
        <w:spacing w:line="276" w:lineRule="auto"/>
        <w:jc w:val="both"/>
        <w:rPr>
          <w:rFonts w:ascii="Arial Narrow" w:eastAsia="Calibri" w:hAnsi="Arial Narrow" w:cs="Calibri"/>
          <w:b/>
          <w:bCs/>
          <w:sz w:val="20"/>
          <w:szCs w:val="20"/>
        </w:rPr>
      </w:pPr>
      <w:r w:rsidRPr="00EC0A70">
        <w:rPr>
          <w:rFonts w:ascii="Arial Narrow" w:eastAsia="Calibri" w:hAnsi="Arial Narrow" w:cs="Calibri"/>
          <w:b/>
          <w:bCs/>
          <w:sz w:val="20"/>
          <w:szCs w:val="20"/>
        </w:rPr>
        <w:lastRenderedPageBreak/>
        <w:t>Details of the referral</w:t>
      </w:r>
      <w:r w:rsidR="00DC1BF4" w:rsidRPr="00EC0A70">
        <w:rPr>
          <w:rFonts w:ascii="Arial Narrow" w:eastAsia="Calibri" w:hAnsi="Arial Narrow" w:cs="Calibri"/>
          <w:b/>
          <w:bCs/>
          <w:sz w:val="20"/>
          <w:szCs w:val="20"/>
        </w:rPr>
        <w:t xml:space="preserve"> (all sections are mandatory)</w:t>
      </w:r>
      <w:r w:rsidRPr="00EC0A70">
        <w:rPr>
          <w:rFonts w:ascii="Arial Narrow" w:eastAsia="Calibri" w:hAnsi="Arial Narrow" w:cs="Calibri"/>
          <w:b/>
          <w:bCs/>
          <w:sz w:val="20"/>
          <w:szCs w:val="20"/>
        </w:rPr>
        <w:t>:</w:t>
      </w:r>
    </w:p>
    <w:p w14:paraId="39B5B3A0" w14:textId="77777777" w:rsidR="00DD2BF8" w:rsidRPr="00984146" w:rsidRDefault="00DD2BF8" w:rsidP="00A13E38">
      <w:pPr>
        <w:autoSpaceDE w:val="0"/>
        <w:autoSpaceDN w:val="0"/>
        <w:adjustRightInd w:val="0"/>
        <w:spacing w:line="276" w:lineRule="auto"/>
        <w:jc w:val="both"/>
        <w:rPr>
          <w:rFonts w:ascii="Arial Narrow" w:eastAsia="Calibri" w:hAnsi="Arial Narrow" w:cs="Calibri"/>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3969"/>
        <w:gridCol w:w="1417"/>
        <w:gridCol w:w="2217"/>
      </w:tblGrid>
      <w:tr w:rsidR="00A13E38" w:rsidRPr="005F6511" w14:paraId="19FF8C89" w14:textId="77777777" w:rsidTr="00F27A03">
        <w:tc>
          <w:tcPr>
            <w:tcW w:w="9016" w:type="dxa"/>
            <w:gridSpan w:val="4"/>
            <w:shd w:val="clear" w:color="auto" w:fill="auto"/>
          </w:tcPr>
          <w:p w14:paraId="171033AC" w14:textId="77777777" w:rsidR="00A13E38" w:rsidRDefault="00A13E38" w:rsidP="001A4CDD">
            <w:pPr>
              <w:spacing w:line="276" w:lineRule="auto"/>
              <w:jc w:val="both"/>
              <w:rPr>
                <w:rFonts w:ascii="Arial Narrow" w:eastAsia="Calibri" w:hAnsi="Arial Narrow" w:cs="Calibri"/>
                <w:b/>
                <w:sz w:val="20"/>
                <w:szCs w:val="20"/>
              </w:rPr>
            </w:pPr>
            <w:r w:rsidRPr="005F6511">
              <w:rPr>
                <w:rFonts w:ascii="Arial Narrow" w:eastAsia="Calibri" w:hAnsi="Arial Narrow" w:cs="Calibri"/>
                <w:b/>
                <w:color w:val="000000"/>
                <w:sz w:val="20"/>
                <w:szCs w:val="20"/>
              </w:rPr>
              <w:t xml:space="preserve">Details of the tooth/teeth being referred </w:t>
            </w:r>
            <w:r w:rsidRPr="005F6511">
              <w:rPr>
                <w:rFonts w:ascii="Arial Narrow" w:eastAsia="Calibri" w:hAnsi="Arial Narrow" w:cs="Calibri"/>
                <w:b/>
                <w:sz w:val="20"/>
                <w:szCs w:val="20"/>
              </w:rPr>
              <w:t>(e.g. UR6, UL1, LL5 etc):</w:t>
            </w:r>
          </w:p>
          <w:p w14:paraId="0AF5FD35" w14:textId="0922CC9C" w:rsidR="000B5639" w:rsidRPr="000B5639" w:rsidRDefault="000B5639" w:rsidP="001A4CDD">
            <w:pPr>
              <w:spacing w:line="276" w:lineRule="auto"/>
              <w:jc w:val="both"/>
              <w:rPr>
                <w:rFonts w:ascii="Arial Narrow" w:eastAsia="Calibri" w:hAnsi="Arial Narrow" w:cs="Calibri"/>
                <w:color w:val="000000"/>
                <w:sz w:val="20"/>
                <w:szCs w:val="20"/>
              </w:rPr>
            </w:pPr>
          </w:p>
        </w:tc>
      </w:tr>
      <w:tr w:rsidR="007150FA" w:rsidRPr="005F6511" w14:paraId="2F58C848" w14:textId="77777777" w:rsidTr="004E332D">
        <w:tc>
          <w:tcPr>
            <w:tcW w:w="1413" w:type="dxa"/>
            <w:shd w:val="clear" w:color="auto" w:fill="auto"/>
          </w:tcPr>
          <w:p w14:paraId="120EDB82" w14:textId="21F21297" w:rsidR="007150FA" w:rsidRPr="005F6511" w:rsidRDefault="004E332D" w:rsidP="001A4CDD">
            <w:pPr>
              <w:pStyle w:val="NoSpacing"/>
              <w:rPr>
                <w:rFonts w:ascii="Arial Narrow" w:hAnsi="Arial Narrow"/>
                <w:b/>
                <w:sz w:val="20"/>
                <w:szCs w:val="20"/>
                <w:bdr w:val="none" w:sz="0" w:space="0" w:color="auto"/>
              </w:rPr>
            </w:pPr>
            <w:r>
              <w:rPr>
                <w:rFonts w:ascii="Arial Narrow" w:hAnsi="Arial Narrow"/>
                <w:b/>
                <w:sz w:val="20"/>
                <w:szCs w:val="20"/>
                <w:bdr w:val="none" w:sz="0" w:space="0" w:color="auto"/>
              </w:rPr>
              <w:t>Mark with an X</w:t>
            </w:r>
          </w:p>
        </w:tc>
        <w:tc>
          <w:tcPr>
            <w:tcW w:w="7603" w:type="dxa"/>
            <w:gridSpan w:val="3"/>
            <w:shd w:val="clear" w:color="auto" w:fill="auto"/>
          </w:tcPr>
          <w:p w14:paraId="42CC36A2" w14:textId="5D32DF7C" w:rsidR="007150FA" w:rsidRPr="005F6511" w:rsidRDefault="004E332D" w:rsidP="001A4CDD">
            <w:pPr>
              <w:pStyle w:val="NoSpacing"/>
              <w:rPr>
                <w:rFonts w:ascii="Arial Narrow" w:hAnsi="Arial Narrow"/>
                <w:b/>
                <w:sz w:val="20"/>
                <w:szCs w:val="20"/>
                <w:bdr w:val="none" w:sz="0" w:space="0" w:color="auto"/>
              </w:rPr>
            </w:pPr>
            <w:r>
              <w:rPr>
                <w:rFonts w:ascii="Arial Narrow" w:hAnsi="Arial Narrow"/>
                <w:b/>
                <w:sz w:val="20"/>
                <w:szCs w:val="20"/>
                <w:bdr w:val="none" w:sz="0" w:space="0" w:color="auto"/>
              </w:rPr>
              <w:t>Reason for referral</w:t>
            </w:r>
          </w:p>
        </w:tc>
      </w:tr>
      <w:tr w:rsidR="007150FA" w:rsidRPr="005F6511" w14:paraId="534F7666" w14:textId="77777777" w:rsidTr="004E332D">
        <w:tc>
          <w:tcPr>
            <w:tcW w:w="1413" w:type="dxa"/>
            <w:shd w:val="clear" w:color="auto" w:fill="auto"/>
          </w:tcPr>
          <w:p w14:paraId="7846CA63" w14:textId="572177B4" w:rsidR="007150FA" w:rsidRPr="005F6511" w:rsidRDefault="007150FA" w:rsidP="001A4CDD">
            <w:pPr>
              <w:pStyle w:val="NoSpacing"/>
              <w:jc w:val="center"/>
              <w:rPr>
                <w:rFonts w:ascii="Arial Narrow" w:hAnsi="Arial Narrow"/>
                <w:b/>
                <w:sz w:val="20"/>
                <w:szCs w:val="20"/>
                <w:bdr w:val="none" w:sz="0" w:space="0" w:color="auto"/>
              </w:rPr>
            </w:pPr>
          </w:p>
        </w:tc>
        <w:tc>
          <w:tcPr>
            <w:tcW w:w="7603" w:type="dxa"/>
            <w:gridSpan w:val="3"/>
            <w:shd w:val="clear" w:color="auto" w:fill="auto"/>
          </w:tcPr>
          <w:p w14:paraId="4279BCDE" w14:textId="4A728FFB" w:rsidR="007150FA" w:rsidRPr="004E332D" w:rsidRDefault="007150FA" w:rsidP="001A4CDD">
            <w:pPr>
              <w:pStyle w:val="NoSpacing"/>
              <w:rPr>
                <w:rFonts w:ascii="Arial Narrow" w:hAnsi="Arial Narrow"/>
                <w:sz w:val="20"/>
                <w:szCs w:val="20"/>
                <w:bdr w:val="none" w:sz="0" w:space="0" w:color="auto"/>
              </w:rPr>
            </w:pPr>
            <w:r w:rsidRPr="004E332D">
              <w:rPr>
                <w:rFonts w:ascii="Arial Narrow" w:hAnsi="Arial Narrow"/>
                <w:sz w:val="20"/>
                <w:szCs w:val="20"/>
                <w:bdr w:val="none" w:sz="0" w:space="0" w:color="auto"/>
              </w:rPr>
              <w:t>Advice only (including diagnostic or treatment planning challenges)</w:t>
            </w:r>
          </w:p>
        </w:tc>
      </w:tr>
      <w:tr w:rsidR="007150FA" w:rsidRPr="005F6511" w14:paraId="5E395A14" w14:textId="77777777" w:rsidTr="004E332D">
        <w:tc>
          <w:tcPr>
            <w:tcW w:w="1413" w:type="dxa"/>
            <w:shd w:val="clear" w:color="auto" w:fill="auto"/>
          </w:tcPr>
          <w:p w14:paraId="072ACBCD" w14:textId="77777777" w:rsidR="007150FA" w:rsidRPr="005F6511" w:rsidRDefault="007150FA" w:rsidP="001A4CDD">
            <w:pPr>
              <w:pStyle w:val="NoSpacing"/>
              <w:jc w:val="center"/>
              <w:rPr>
                <w:rFonts w:ascii="Arial Narrow" w:hAnsi="Arial Narrow"/>
                <w:b/>
                <w:sz w:val="20"/>
                <w:szCs w:val="20"/>
                <w:bdr w:val="none" w:sz="0" w:space="0" w:color="auto"/>
              </w:rPr>
            </w:pPr>
          </w:p>
        </w:tc>
        <w:tc>
          <w:tcPr>
            <w:tcW w:w="7603" w:type="dxa"/>
            <w:gridSpan w:val="3"/>
            <w:shd w:val="clear" w:color="auto" w:fill="auto"/>
          </w:tcPr>
          <w:p w14:paraId="40462655" w14:textId="53DD5931" w:rsidR="007150FA" w:rsidRPr="004E332D" w:rsidRDefault="007150FA" w:rsidP="001A4CDD">
            <w:pPr>
              <w:pStyle w:val="NoSpacing"/>
              <w:rPr>
                <w:rFonts w:ascii="Arial Narrow" w:hAnsi="Arial Narrow"/>
                <w:sz w:val="20"/>
                <w:szCs w:val="20"/>
                <w:bdr w:val="none" w:sz="0" w:space="0" w:color="auto"/>
              </w:rPr>
            </w:pPr>
            <w:r w:rsidRPr="004E332D">
              <w:rPr>
                <w:rFonts w:ascii="Arial Narrow" w:hAnsi="Arial Narrow"/>
                <w:sz w:val="20"/>
                <w:szCs w:val="20"/>
                <w:bdr w:val="none" w:sz="0" w:space="0" w:color="auto"/>
              </w:rPr>
              <w:t>Root canal treatment</w:t>
            </w:r>
          </w:p>
        </w:tc>
      </w:tr>
      <w:tr w:rsidR="007150FA" w:rsidRPr="005F6511" w14:paraId="4F19934E" w14:textId="77777777" w:rsidTr="004E332D">
        <w:tc>
          <w:tcPr>
            <w:tcW w:w="1413" w:type="dxa"/>
            <w:shd w:val="clear" w:color="auto" w:fill="auto"/>
          </w:tcPr>
          <w:p w14:paraId="59A2C5EC" w14:textId="77777777" w:rsidR="007150FA" w:rsidRPr="005F6511" w:rsidRDefault="007150FA" w:rsidP="001A4CDD">
            <w:pPr>
              <w:pStyle w:val="NoSpacing"/>
              <w:jc w:val="center"/>
              <w:rPr>
                <w:rFonts w:ascii="Arial Narrow" w:hAnsi="Arial Narrow"/>
                <w:b/>
                <w:sz w:val="20"/>
                <w:szCs w:val="20"/>
                <w:bdr w:val="none" w:sz="0" w:space="0" w:color="auto"/>
              </w:rPr>
            </w:pPr>
          </w:p>
        </w:tc>
        <w:tc>
          <w:tcPr>
            <w:tcW w:w="7603" w:type="dxa"/>
            <w:gridSpan w:val="3"/>
            <w:shd w:val="clear" w:color="auto" w:fill="auto"/>
          </w:tcPr>
          <w:p w14:paraId="77F00C6C" w14:textId="76562373" w:rsidR="007150FA" w:rsidRPr="004E332D" w:rsidRDefault="007150FA" w:rsidP="001A4CDD">
            <w:pPr>
              <w:pStyle w:val="NoSpacing"/>
              <w:rPr>
                <w:rFonts w:ascii="Arial Narrow" w:hAnsi="Arial Narrow"/>
                <w:sz w:val="20"/>
                <w:szCs w:val="20"/>
                <w:bdr w:val="none" w:sz="0" w:space="0" w:color="auto"/>
              </w:rPr>
            </w:pPr>
            <w:r w:rsidRPr="004E332D">
              <w:rPr>
                <w:rFonts w:ascii="Arial Narrow" w:hAnsi="Arial Narrow"/>
                <w:sz w:val="20"/>
                <w:szCs w:val="20"/>
                <w:bdr w:val="none" w:sz="0" w:space="0" w:color="auto"/>
              </w:rPr>
              <w:t>Root canal re-treatment (including correction of iatrogenic errors)</w:t>
            </w:r>
          </w:p>
        </w:tc>
      </w:tr>
      <w:tr w:rsidR="007150FA" w:rsidRPr="005F6511" w14:paraId="4D02F1BA" w14:textId="77777777" w:rsidTr="004E332D">
        <w:tc>
          <w:tcPr>
            <w:tcW w:w="1413" w:type="dxa"/>
            <w:shd w:val="clear" w:color="auto" w:fill="auto"/>
          </w:tcPr>
          <w:p w14:paraId="04A3819D" w14:textId="77777777" w:rsidR="007150FA" w:rsidRPr="005F6511" w:rsidRDefault="007150FA" w:rsidP="001A4CDD">
            <w:pPr>
              <w:pStyle w:val="NoSpacing"/>
              <w:jc w:val="center"/>
              <w:rPr>
                <w:rFonts w:ascii="Arial Narrow" w:hAnsi="Arial Narrow"/>
                <w:b/>
                <w:sz w:val="20"/>
                <w:szCs w:val="20"/>
                <w:bdr w:val="none" w:sz="0" w:space="0" w:color="auto"/>
              </w:rPr>
            </w:pPr>
          </w:p>
        </w:tc>
        <w:tc>
          <w:tcPr>
            <w:tcW w:w="7603" w:type="dxa"/>
            <w:gridSpan w:val="3"/>
            <w:shd w:val="clear" w:color="auto" w:fill="auto"/>
          </w:tcPr>
          <w:p w14:paraId="2C016816" w14:textId="50492A23" w:rsidR="007150FA" w:rsidRPr="004E332D" w:rsidRDefault="004E332D" w:rsidP="001A4CDD">
            <w:pPr>
              <w:pStyle w:val="NoSpacing"/>
              <w:rPr>
                <w:rFonts w:ascii="Arial Narrow" w:hAnsi="Arial Narrow"/>
                <w:sz w:val="20"/>
                <w:szCs w:val="20"/>
                <w:bdr w:val="none" w:sz="0" w:space="0" w:color="auto"/>
              </w:rPr>
            </w:pPr>
            <w:proofErr w:type="spellStart"/>
            <w:r w:rsidRPr="004E332D">
              <w:rPr>
                <w:rFonts w:ascii="Arial Narrow" w:hAnsi="Arial Narrow"/>
                <w:sz w:val="20"/>
                <w:szCs w:val="20"/>
                <w:bdr w:val="none" w:sz="0" w:space="0" w:color="auto"/>
              </w:rPr>
              <w:t>Periradicular</w:t>
            </w:r>
            <w:proofErr w:type="spellEnd"/>
            <w:r w:rsidRPr="004E332D">
              <w:rPr>
                <w:rFonts w:ascii="Arial Narrow" w:hAnsi="Arial Narrow"/>
                <w:sz w:val="20"/>
                <w:szCs w:val="20"/>
                <w:bdr w:val="none" w:sz="0" w:space="0" w:color="auto"/>
              </w:rPr>
              <w:t xml:space="preserve"> surgery</w:t>
            </w:r>
          </w:p>
        </w:tc>
      </w:tr>
      <w:tr w:rsidR="007150FA" w:rsidRPr="005F6511" w14:paraId="0B44C722" w14:textId="77777777" w:rsidTr="004E332D">
        <w:tc>
          <w:tcPr>
            <w:tcW w:w="1413" w:type="dxa"/>
            <w:shd w:val="clear" w:color="auto" w:fill="auto"/>
          </w:tcPr>
          <w:p w14:paraId="0E00A7A9" w14:textId="77777777" w:rsidR="007150FA" w:rsidRPr="005F6511" w:rsidRDefault="007150FA" w:rsidP="001A4CDD">
            <w:pPr>
              <w:pStyle w:val="NoSpacing"/>
              <w:jc w:val="center"/>
              <w:rPr>
                <w:rFonts w:ascii="Arial Narrow" w:hAnsi="Arial Narrow"/>
                <w:b/>
                <w:sz w:val="20"/>
                <w:szCs w:val="20"/>
                <w:bdr w:val="none" w:sz="0" w:space="0" w:color="auto"/>
              </w:rPr>
            </w:pPr>
          </w:p>
        </w:tc>
        <w:tc>
          <w:tcPr>
            <w:tcW w:w="7603" w:type="dxa"/>
            <w:gridSpan w:val="3"/>
            <w:shd w:val="clear" w:color="auto" w:fill="auto"/>
          </w:tcPr>
          <w:p w14:paraId="7487729C" w14:textId="0BED2566" w:rsidR="007150FA" w:rsidRPr="004E332D" w:rsidRDefault="004E332D" w:rsidP="001A4CDD">
            <w:pPr>
              <w:pStyle w:val="NoSpacing"/>
              <w:rPr>
                <w:rFonts w:ascii="Arial Narrow" w:hAnsi="Arial Narrow"/>
                <w:sz w:val="20"/>
                <w:szCs w:val="20"/>
                <w:bdr w:val="none" w:sz="0" w:space="0" w:color="auto"/>
              </w:rPr>
            </w:pPr>
            <w:r w:rsidRPr="004E332D">
              <w:rPr>
                <w:rFonts w:ascii="Arial Narrow" w:hAnsi="Arial Narrow"/>
                <w:sz w:val="20"/>
                <w:szCs w:val="20"/>
                <w:bdr w:val="none" w:sz="0" w:space="0" w:color="auto"/>
              </w:rPr>
              <w:t>Other endodontic management (vital pulp therapy, complex sequelae of trauma, resorption, dental anomalies, systemic complications)</w:t>
            </w:r>
          </w:p>
        </w:tc>
      </w:tr>
      <w:tr w:rsidR="00A13E38" w:rsidRPr="005F6511" w14:paraId="671F7651" w14:textId="77777777" w:rsidTr="00F27A03">
        <w:trPr>
          <w:trHeight w:val="488"/>
        </w:trPr>
        <w:tc>
          <w:tcPr>
            <w:tcW w:w="9016" w:type="dxa"/>
            <w:gridSpan w:val="4"/>
            <w:shd w:val="clear" w:color="auto" w:fill="auto"/>
          </w:tcPr>
          <w:p w14:paraId="3DA4E8F6" w14:textId="77777777" w:rsidR="00A13E38" w:rsidRDefault="00A13E38" w:rsidP="001A4CDD">
            <w:pPr>
              <w:spacing w:line="276" w:lineRule="auto"/>
              <w:jc w:val="both"/>
              <w:rPr>
                <w:rFonts w:ascii="Arial Narrow" w:eastAsia="Calibri" w:hAnsi="Arial Narrow" w:cs="Calibri"/>
                <w:b/>
                <w:color w:val="000000"/>
                <w:sz w:val="20"/>
                <w:szCs w:val="20"/>
              </w:rPr>
            </w:pPr>
            <w:r w:rsidRPr="005F6511">
              <w:rPr>
                <w:rFonts w:ascii="Arial Narrow" w:eastAsia="Calibri" w:hAnsi="Arial Narrow" w:cs="Calibri"/>
                <w:b/>
                <w:color w:val="000000"/>
                <w:sz w:val="20"/>
                <w:szCs w:val="20"/>
              </w:rPr>
              <w:t>Nature and history of presenting problem (to include present and/or past symptoms):</w:t>
            </w:r>
          </w:p>
          <w:p w14:paraId="7A89FF34" w14:textId="77777777" w:rsidR="00DC1BF4" w:rsidRPr="000B5639" w:rsidRDefault="00DC1BF4" w:rsidP="001A4CDD">
            <w:pPr>
              <w:spacing w:line="276" w:lineRule="auto"/>
              <w:jc w:val="both"/>
              <w:rPr>
                <w:rFonts w:ascii="Arial Narrow" w:eastAsia="Calibri" w:hAnsi="Arial Narrow" w:cs="Calibri"/>
                <w:color w:val="000000"/>
                <w:sz w:val="20"/>
                <w:szCs w:val="20"/>
              </w:rPr>
            </w:pPr>
          </w:p>
          <w:p w14:paraId="40F3E185" w14:textId="77777777" w:rsidR="00DC1BF4" w:rsidRPr="000B5639" w:rsidRDefault="00DC1BF4" w:rsidP="001A4CDD">
            <w:pPr>
              <w:spacing w:line="276" w:lineRule="auto"/>
              <w:jc w:val="both"/>
              <w:rPr>
                <w:rFonts w:ascii="Arial Narrow" w:eastAsia="Calibri" w:hAnsi="Arial Narrow" w:cs="Calibri"/>
                <w:color w:val="000000"/>
                <w:sz w:val="20"/>
                <w:szCs w:val="20"/>
              </w:rPr>
            </w:pPr>
          </w:p>
        </w:tc>
      </w:tr>
      <w:tr w:rsidR="00A13E38" w:rsidRPr="005F6511" w14:paraId="6944BAED" w14:textId="77777777" w:rsidTr="00F27A03">
        <w:tc>
          <w:tcPr>
            <w:tcW w:w="9016" w:type="dxa"/>
            <w:gridSpan w:val="4"/>
            <w:shd w:val="clear" w:color="auto" w:fill="auto"/>
          </w:tcPr>
          <w:p w14:paraId="5EE274FC" w14:textId="77777777" w:rsidR="00A13E38" w:rsidRDefault="00A13E38" w:rsidP="001A4CDD">
            <w:pPr>
              <w:spacing w:line="276" w:lineRule="auto"/>
              <w:jc w:val="both"/>
              <w:rPr>
                <w:rFonts w:ascii="Arial Narrow" w:eastAsia="Calibri" w:hAnsi="Arial Narrow" w:cs="Calibri"/>
                <w:b/>
                <w:color w:val="000000"/>
                <w:sz w:val="20"/>
                <w:szCs w:val="20"/>
              </w:rPr>
            </w:pPr>
            <w:r w:rsidRPr="005F6511">
              <w:rPr>
                <w:rFonts w:ascii="Arial Narrow" w:eastAsia="Calibri" w:hAnsi="Arial Narrow" w:cs="Calibri"/>
                <w:b/>
                <w:color w:val="000000"/>
                <w:sz w:val="20"/>
                <w:szCs w:val="20"/>
              </w:rPr>
              <w:t xml:space="preserve">Medical history, including medications: </w:t>
            </w:r>
          </w:p>
          <w:p w14:paraId="30AED16C" w14:textId="77777777" w:rsidR="00DC1BF4" w:rsidRPr="000B5639" w:rsidRDefault="00DC1BF4" w:rsidP="001A4CDD">
            <w:pPr>
              <w:spacing w:line="276" w:lineRule="auto"/>
              <w:jc w:val="both"/>
              <w:rPr>
                <w:rFonts w:ascii="Arial Narrow" w:eastAsia="Calibri" w:hAnsi="Arial Narrow" w:cs="Calibri"/>
                <w:color w:val="000000"/>
                <w:sz w:val="20"/>
                <w:szCs w:val="20"/>
              </w:rPr>
            </w:pPr>
          </w:p>
          <w:p w14:paraId="3D0AFACF" w14:textId="77777777" w:rsidR="00DC1BF4" w:rsidRPr="000B5639" w:rsidRDefault="00DC1BF4" w:rsidP="001A4CDD">
            <w:pPr>
              <w:spacing w:line="276" w:lineRule="auto"/>
              <w:jc w:val="both"/>
              <w:rPr>
                <w:rFonts w:ascii="Arial Narrow" w:eastAsia="Calibri" w:hAnsi="Arial Narrow" w:cs="Calibri"/>
                <w:color w:val="000000"/>
                <w:sz w:val="20"/>
                <w:szCs w:val="20"/>
              </w:rPr>
            </w:pPr>
          </w:p>
        </w:tc>
      </w:tr>
      <w:tr w:rsidR="00A13E38" w:rsidRPr="005F6511" w14:paraId="583C894B" w14:textId="77777777" w:rsidTr="00F27A03">
        <w:trPr>
          <w:trHeight w:val="786"/>
        </w:trPr>
        <w:tc>
          <w:tcPr>
            <w:tcW w:w="9016" w:type="dxa"/>
            <w:gridSpan w:val="4"/>
            <w:shd w:val="clear" w:color="auto" w:fill="auto"/>
          </w:tcPr>
          <w:p w14:paraId="1B1065EE" w14:textId="77777777" w:rsidR="00A13E38" w:rsidRDefault="00A13E38" w:rsidP="001A4CDD">
            <w:pPr>
              <w:spacing w:line="276" w:lineRule="auto"/>
              <w:jc w:val="both"/>
              <w:rPr>
                <w:rFonts w:ascii="Arial Narrow" w:eastAsia="Calibri" w:hAnsi="Arial Narrow" w:cs="Calibri"/>
                <w:b/>
                <w:color w:val="000000"/>
                <w:sz w:val="20"/>
                <w:szCs w:val="20"/>
              </w:rPr>
            </w:pPr>
            <w:r w:rsidRPr="005F6511">
              <w:rPr>
                <w:rFonts w:ascii="Arial Narrow" w:eastAsia="Calibri" w:hAnsi="Arial Narrow" w:cs="Calibri"/>
                <w:b/>
                <w:color w:val="000000"/>
                <w:sz w:val="20"/>
                <w:szCs w:val="20"/>
              </w:rPr>
              <w:t>Please provide details of treatment provided in primary care for this tooth/teeth (including any difficulties encountered) e.g. pulp extirpated, tooth opened to drain infection, incision &amp; drainage, or restoration removed to assess restorability:</w:t>
            </w:r>
          </w:p>
          <w:p w14:paraId="5F230EA3" w14:textId="77777777" w:rsidR="00DC1BF4" w:rsidRPr="000B5639" w:rsidRDefault="00DC1BF4" w:rsidP="001A4CDD">
            <w:pPr>
              <w:spacing w:line="276" w:lineRule="auto"/>
              <w:jc w:val="both"/>
              <w:rPr>
                <w:rFonts w:ascii="Arial Narrow" w:eastAsia="Calibri" w:hAnsi="Arial Narrow" w:cs="Calibri"/>
                <w:color w:val="000000"/>
                <w:sz w:val="20"/>
                <w:szCs w:val="20"/>
              </w:rPr>
            </w:pPr>
          </w:p>
          <w:p w14:paraId="0CC40D3D" w14:textId="77777777" w:rsidR="00DC1BF4" w:rsidRPr="000B5639" w:rsidRDefault="00DC1BF4" w:rsidP="001A4CDD">
            <w:pPr>
              <w:spacing w:line="276" w:lineRule="auto"/>
              <w:jc w:val="both"/>
              <w:rPr>
                <w:rFonts w:ascii="Arial Narrow" w:eastAsia="Calibri" w:hAnsi="Arial Narrow" w:cs="Calibri"/>
                <w:color w:val="000000"/>
                <w:sz w:val="20"/>
                <w:szCs w:val="20"/>
              </w:rPr>
            </w:pPr>
          </w:p>
        </w:tc>
      </w:tr>
      <w:tr w:rsidR="00A13E38" w:rsidRPr="005F6511" w14:paraId="75BC836D" w14:textId="77777777" w:rsidTr="00DD2BF8">
        <w:trPr>
          <w:trHeight w:val="1258"/>
        </w:trPr>
        <w:tc>
          <w:tcPr>
            <w:tcW w:w="9016" w:type="dxa"/>
            <w:gridSpan w:val="4"/>
            <w:shd w:val="clear" w:color="auto" w:fill="auto"/>
          </w:tcPr>
          <w:tbl>
            <w:tblPr>
              <w:tblpPr w:leftFromText="180" w:rightFromText="180" w:vertAnchor="text" w:horzAnchor="margin" w:tblpXSpec="center" w:tblpY="18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417"/>
              <w:gridCol w:w="417"/>
            </w:tblGrid>
            <w:tr w:rsidR="00A13E38" w:rsidRPr="000E2F61" w14:paraId="2C45869D" w14:textId="77777777" w:rsidTr="004E332D">
              <w:trPr>
                <w:trHeight w:val="142"/>
              </w:trPr>
              <w:tc>
                <w:tcPr>
                  <w:tcW w:w="417" w:type="dxa"/>
                  <w:shd w:val="clear" w:color="auto" w:fill="auto"/>
                  <w:vAlign w:val="center"/>
                </w:tcPr>
                <w:p w14:paraId="256BDB90" w14:textId="732AEF95" w:rsidR="00A13E38" w:rsidRPr="000E2F61" w:rsidRDefault="00A13E38" w:rsidP="004E332D">
                  <w:pPr>
                    <w:spacing w:after="200" w:line="276" w:lineRule="auto"/>
                    <w:jc w:val="center"/>
                    <w:rPr>
                      <w:rFonts w:ascii="Arial Narrow" w:eastAsia="Calibri" w:hAnsi="Arial Narrow" w:cs="Calibri"/>
                      <w:color w:val="1F497D"/>
                      <w:sz w:val="20"/>
                      <w:szCs w:val="20"/>
                    </w:rPr>
                  </w:pPr>
                </w:p>
              </w:tc>
              <w:tc>
                <w:tcPr>
                  <w:tcW w:w="417" w:type="dxa"/>
                  <w:shd w:val="clear" w:color="auto" w:fill="auto"/>
                  <w:vAlign w:val="center"/>
                </w:tcPr>
                <w:p w14:paraId="35D2EA92" w14:textId="77777777" w:rsidR="00A13E38" w:rsidRPr="000E2F61" w:rsidRDefault="00A13E38" w:rsidP="004E332D">
                  <w:pPr>
                    <w:spacing w:after="200" w:line="276" w:lineRule="auto"/>
                    <w:jc w:val="center"/>
                    <w:rPr>
                      <w:rFonts w:ascii="Arial Narrow" w:eastAsia="Calibri" w:hAnsi="Arial Narrow" w:cs="Calibri"/>
                      <w:color w:val="1F497D"/>
                      <w:sz w:val="20"/>
                      <w:szCs w:val="20"/>
                    </w:rPr>
                  </w:pPr>
                </w:p>
              </w:tc>
              <w:tc>
                <w:tcPr>
                  <w:tcW w:w="417" w:type="dxa"/>
                  <w:shd w:val="clear" w:color="auto" w:fill="auto"/>
                  <w:vAlign w:val="center"/>
                </w:tcPr>
                <w:p w14:paraId="777DB2E9" w14:textId="77777777" w:rsidR="00A13E38" w:rsidRPr="000E2F61" w:rsidRDefault="00A13E38" w:rsidP="004E332D">
                  <w:pPr>
                    <w:spacing w:after="200" w:line="276" w:lineRule="auto"/>
                    <w:jc w:val="center"/>
                    <w:rPr>
                      <w:rFonts w:ascii="Arial Narrow" w:eastAsia="Calibri" w:hAnsi="Arial Narrow" w:cs="Calibri"/>
                      <w:color w:val="1F497D"/>
                      <w:sz w:val="20"/>
                      <w:szCs w:val="20"/>
                    </w:rPr>
                  </w:pPr>
                  <w:r w:rsidRPr="000E2F61">
                    <w:rPr>
                      <w:rFonts w:ascii="Arial Narrow" w:eastAsia="Calibri" w:hAnsi="Arial Narrow" w:cs="Calibri"/>
                      <w:noProof/>
                      <w:color w:val="0000FF"/>
                      <w:sz w:val="20"/>
                      <w:szCs w:val="20"/>
                      <w:lang w:eastAsia="en-GB"/>
                    </w:rPr>
                    <mc:AlternateContent>
                      <mc:Choice Requires="wps">
                        <w:drawing>
                          <wp:anchor distT="0" distB="0" distL="114300" distR="114300" simplePos="0" relativeHeight="251701248" behindDoc="0" locked="0" layoutInCell="1" allowOverlap="1" wp14:anchorId="403CE6B1" wp14:editId="7B6AF4BB">
                            <wp:simplePos x="0" y="0"/>
                            <wp:positionH relativeFrom="column">
                              <wp:posOffset>246380</wp:posOffset>
                            </wp:positionH>
                            <wp:positionV relativeFrom="paragraph">
                              <wp:posOffset>227330</wp:posOffset>
                            </wp:positionV>
                            <wp:extent cx="189865" cy="240665"/>
                            <wp:effectExtent l="0" t="0" r="635" b="698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40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5A126D" w14:textId="77777777" w:rsidR="00A13E38" w:rsidRPr="00FF22F6" w:rsidRDefault="00A13E38" w:rsidP="00A13E38">
                                        <w:pPr>
                                          <w:rPr>
                                            <w:rFonts w:ascii="Calibri" w:hAnsi="Calibri" w:cs="Calibri"/>
                                            <w:color w:val="000000"/>
                                            <w:sz w:val="20"/>
                                          </w:rPr>
                                        </w:pPr>
                                        <w:r>
                                          <w:rPr>
                                            <w:rFonts w:ascii="Calibri" w:hAnsi="Calibri" w:cs="Calibri"/>
                                            <w:color w:val="000000"/>
                                            <w:sz w:val="20"/>
                                          </w:rPr>
                                          <w:t>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3CE6B1" id="_x0000_t202" coordsize="21600,21600" o:spt="202" path="m,l,21600r21600,l21600,xe">
                            <v:stroke joinstyle="miter"/>
                            <v:path gradientshapeok="t" o:connecttype="rect"/>
                          </v:shapetype>
                          <v:shape id="Text Box 48" o:spid="_x0000_s1026" type="#_x0000_t202" style="position:absolute;left:0;text-align:left;margin-left:19.4pt;margin-top:17.9pt;width:14.95pt;height:18.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" stroked="f">
                            <v:textbox>
                              <w:txbxContent>
                                <w:p w14:paraId="745A126D" w14:textId="77777777" w:rsidR="00A13E38" w:rsidRPr="00FF22F6" w:rsidRDefault="00A13E38" w:rsidP="00A13E38">
                                  <w:pPr>
                                    <w:rPr>
                                      <w:rFonts w:ascii="Calibri" w:hAnsi="Calibri" w:cs="Calibri"/>
                                      <w:color w:val="000000"/>
                                      <w:sz w:val="20"/>
                                    </w:rPr>
                                  </w:pPr>
                                  <w:r>
                                    <w:rPr>
                                      <w:rFonts w:ascii="Calibri" w:hAnsi="Calibri" w:cs="Calibri"/>
                                      <w:color w:val="000000"/>
                                      <w:sz w:val="20"/>
                                    </w:rPr>
                                    <w:t>L</w:t>
                                  </w:r>
                                </w:p>
                              </w:txbxContent>
                            </v:textbox>
                          </v:shape>
                        </w:pict>
                      </mc:Fallback>
                    </mc:AlternateContent>
                  </w:r>
                </w:p>
              </w:tc>
            </w:tr>
            <w:tr w:rsidR="00A13E38" w:rsidRPr="000E2F61" w14:paraId="3B92B1F5" w14:textId="77777777" w:rsidTr="004E332D">
              <w:trPr>
                <w:trHeight w:val="79"/>
              </w:trPr>
              <w:tc>
                <w:tcPr>
                  <w:tcW w:w="417" w:type="dxa"/>
                  <w:shd w:val="clear" w:color="auto" w:fill="auto"/>
                  <w:vAlign w:val="center"/>
                </w:tcPr>
                <w:p w14:paraId="0249F328" w14:textId="77777777" w:rsidR="00A13E38" w:rsidRPr="000E2F61" w:rsidRDefault="00A13E38" w:rsidP="004E332D">
                  <w:pPr>
                    <w:spacing w:after="200" w:line="276" w:lineRule="auto"/>
                    <w:jc w:val="center"/>
                    <w:rPr>
                      <w:rFonts w:ascii="Arial Narrow" w:eastAsia="Calibri" w:hAnsi="Arial Narrow" w:cs="Calibri"/>
                      <w:color w:val="1F497D"/>
                      <w:sz w:val="20"/>
                      <w:szCs w:val="20"/>
                    </w:rPr>
                  </w:pPr>
                </w:p>
              </w:tc>
              <w:tc>
                <w:tcPr>
                  <w:tcW w:w="417" w:type="dxa"/>
                  <w:shd w:val="clear" w:color="auto" w:fill="auto"/>
                  <w:vAlign w:val="center"/>
                </w:tcPr>
                <w:p w14:paraId="6A01E8E5" w14:textId="77777777" w:rsidR="00A13E38" w:rsidRPr="000E2F61" w:rsidRDefault="00A13E38" w:rsidP="004E332D">
                  <w:pPr>
                    <w:spacing w:after="200" w:line="276" w:lineRule="auto"/>
                    <w:jc w:val="center"/>
                    <w:rPr>
                      <w:rFonts w:ascii="Arial Narrow" w:eastAsia="Calibri" w:hAnsi="Arial Narrow" w:cs="Calibri"/>
                      <w:color w:val="1F497D"/>
                      <w:sz w:val="20"/>
                      <w:szCs w:val="20"/>
                    </w:rPr>
                  </w:pPr>
                </w:p>
              </w:tc>
              <w:tc>
                <w:tcPr>
                  <w:tcW w:w="417" w:type="dxa"/>
                  <w:shd w:val="clear" w:color="auto" w:fill="auto"/>
                  <w:vAlign w:val="center"/>
                </w:tcPr>
                <w:p w14:paraId="66508F34" w14:textId="77777777" w:rsidR="00A13E38" w:rsidRPr="000E2F61" w:rsidRDefault="00A13E38" w:rsidP="004E332D">
                  <w:pPr>
                    <w:spacing w:after="200" w:line="276" w:lineRule="auto"/>
                    <w:jc w:val="center"/>
                    <w:rPr>
                      <w:rFonts w:ascii="Arial Narrow" w:eastAsia="Calibri" w:hAnsi="Arial Narrow" w:cs="Calibri"/>
                      <w:color w:val="1F497D"/>
                      <w:sz w:val="20"/>
                      <w:szCs w:val="20"/>
                    </w:rPr>
                  </w:pPr>
                </w:p>
              </w:tc>
            </w:tr>
          </w:tbl>
          <w:p w14:paraId="05C1C558" w14:textId="595DFBB2" w:rsidR="00A13E38" w:rsidRPr="005F6511" w:rsidRDefault="00A13E38" w:rsidP="00F27A03">
            <w:pPr>
              <w:spacing w:after="200" w:line="276" w:lineRule="auto"/>
              <w:jc w:val="both"/>
              <w:rPr>
                <w:rFonts w:ascii="Arial Narrow" w:eastAsia="Calibri" w:hAnsi="Arial Narrow" w:cs="Calibri"/>
                <w:b/>
                <w:color w:val="000000"/>
                <w:sz w:val="20"/>
                <w:szCs w:val="20"/>
              </w:rPr>
            </w:pPr>
            <w:r w:rsidRPr="000E2F61">
              <w:rPr>
                <w:rFonts w:ascii="Arial Narrow" w:hAnsi="Arial Narrow" w:cs="Calibri"/>
                <w:noProof/>
                <w:sz w:val="20"/>
                <w:szCs w:val="20"/>
                <w:lang w:eastAsia="en-GB"/>
              </w:rPr>
              <mc:AlternateContent>
                <mc:Choice Requires="wps">
                  <w:drawing>
                    <wp:anchor distT="0" distB="0" distL="114300" distR="114300" simplePos="0" relativeHeight="251700224" behindDoc="0" locked="0" layoutInCell="1" allowOverlap="1" wp14:anchorId="513BA15E" wp14:editId="77AA81AA">
                      <wp:simplePos x="0" y="0"/>
                      <wp:positionH relativeFrom="column">
                        <wp:posOffset>2067560</wp:posOffset>
                      </wp:positionH>
                      <wp:positionV relativeFrom="paragraph">
                        <wp:posOffset>352425</wp:posOffset>
                      </wp:positionV>
                      <wp:extent cx="225425" cy="223520"/>
                      <wp:effectExtent l="0" t="0" r="3175" b="508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 cy="223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CFFE" w14:textId="77777777" w:rsidR="00A13E38" w:rsidRPr="00FF22F6" w:rsidRDefault="00A13E38" w:rsidP="00A13E38">
                                  <w:pPr>
                                    <w:rPr>
                                      <w:rFonts w:ascii="Calibri" w:hAnsi="Calibri" w:cs="Calibri"/>
                                      <w:color w:val="000000"/>
                                    </w:rPr>
                                  </w:pPr>
                                  <w:r>
                                    <w:rPr>
                                      <w:rFonts w:ascii="Calibri" w:hAnsi="Calibri" w:cs="Calibri"/>
                                      <w:color w:val="000000"/>
                                      <w:sz w:val="20"/>
                                    </w:rPr>
                                    <w:t>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3BA15E" id="Text Box 49" o:spid="_x0000_s1027" type="#_x0000_t202" style="position:absolute;left:0;text-align:left;margin-left:162.8pt;margin-top:27.75pt;width:17.75pt;height:17.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" stroked="f">
                      <v:textbox>
                        <w:txbxContent>
                          <w:p w14:paraId="3E81CFFE" w14:textId="77777777" w:rsidR="00A13E38" w:rsidRPr="00FF22F6" w:rsidRDefault="00A13E38" w:rsidP="00A13E38">
                            <w:pPr>
                              <w:rPr>
                                <w:rFonts w:ascii="Calibri" w:hAnsi="Calibri" w:cs="Calibri"/>
                                <w:color w:val="000000"/>
                              </w:rPr>
                            </w:pPr>
                            <w:r>
                              <w:rPr>
                                <w:rFonts w:ascii="Calibri" w:hAnsi="Calibri" w:cs="Calibri"/>
                                <w:color w:val="000000"/>
                                <w:sz w:val="20"/>
                              </w:rPr>
                              <w:t>R</w:t>
                            </w:r>
                          </w:p>
                        </w:txbxContent>
                      </v:textbox>
                    </v:shape>
                  </w:pict>
                </mc:Fallback>
              </mc:AlternateContent>
            </w:r>
            <w:r w:rsidRPr="005F6511">
              <w:rPr>
                <w:rFonts w:ascii="Arial Narrow" w:eastAsia="Calibri" w:hAnsi="Arial Narrow" w:cs="Calibri"/>
                <w:b/>
                <w:color w:val="000000"/>
                <w:sz w:val="20"/>
                <w:szCs w:val="20"/>
              </w:rPr>
              <w:t>Current BPE scores</w:t>
            </w:r>
            <w:r w:rsidR="00DC1BF4">
              <w:rPr>
                <w:rFonts w:ascii="Arial Narrow" w:eastAsia="Calibri" w:hAnsi="Arial Narrow" w:cs="Calibri"/>
                <w:b/>
                <w:color w:val="000000"/>
                <w:sz w:val="20"/>
                <w:szCs w:val="20"/>
              </w:rPr>
              <w:t xml:space="preserve"> (following treatment)</w:t>
            </w:r>
            <w:r w:rsidRPr="005F6511">
              <w:rPr>
                <w:rFonts w:ascii="Arial Narrow" w:eastAsia="Calibri" w:hAnsi="Arial Narrow" w:cs="Calibri"/>
                <w:b/>
                <w:color w:val="000000"/>
                <w:sz w:val="20"/>
                <w:szCs w:val="20"/>
              </w:rPr>
              <w:t>:</w:t>
            </w:r>
          </w:p>
        </w:tc>
      </w:tr>
      <w:tr w:rsidR="004E332D" w:rsidRPr="005F6511" w14:paraId="7050603C" w14:textId="77777777" w:rsidTr="00340718">
        <w:trPr>
          <w:trHeight w:val="377"/>
        </w:trPr>
        <w:tc>
          <w:tcPr>
            <w:tcW w:w="5382" w:type="dxa"/>
            <w:gridSpan w:val="2"/>
            <w:shd w:val="clear" w:color="auto" w:fill="auto"/>
          </w:tcPr>
          <w:p w14:paraId="278170C7" w14:textId="396113FE" w:rsidR="004E332D" w:rsidRPr="005F6511" w:rsidRDefault="00340718" w:rsidP="003805A2">
            <w:pPr>
              <w:jc w:val="both"/>
              <w:rPr>
                <w:rFonts w:ascii="Arial Narrow" w:eastAsia="Calibri" w:hAnsi="Arial Narrow" w:cs="Calibri"/>
                <w:b/>
                <w:color w:val="000000"/>
                <w:sz w:val="20"/>
                <w:szCs w:val="20"/>
              </w:rPr>
            </w:pPr>
            <w:r>
              <w:rPr>
                <w:rFonts w:ascii="Arial Narrow" w:eastAsia="Calibri" w:hAnsi="Arial Narrow" w:cs="Calibri"/>
                <w:b/>
                <w:color w:val="000000"/>
                <w:sz w:val="20"/>
                <w:szCs w:val="20"/>
              </w:rPr>
              <w:t>Declaration</w:t>
            </w:r>
          </w:p>
        </w:tc>
        <w:tc>
          <w:tcPr>
            <w:tcW w:w="1417" w:type="dxa"/>
            <w:shd w:val="clear" w:color="auto" w:fill="auto"/>
          </w:tcPr>
          <w:p w14:paraId="1A634EA0" w14:textId="22C272E9" w:rsidR="004E332D" w:rsidRPr="00340718" w:rsidRDefault="00340718" w:rsidP="003805A2">
            <w:pPr>
              <w:rPr>
                <w:rFonts w:ascii="Arial Narrow" w:eastAsia="Calibri" w:hAnsi="Arial Narrow" w:cs="Calibri"/>
                <w:b/>
                <w:sz w:val="20"/>
                <w:szCs w:val="20"/>
              </w:rPr>
            </w:pPr>
            <w:r w:rsidRPr="00340718">
              <w:rPr>
                <w:rFonts w:ascii="Arial Narrow" w:eastAsia="Calibri" w:hAnsi="Arial Narrow" w:cs="Calibri"/>
                <w:b/>
                <w:sz w:val="20"/>
                <w:szCs w:val="20"/>
              </w:rPr>
              <w:t>Option</w:t>
            </w:r>
          </w:p>
        </w:tc>
        <w:tc>
          <w:tcPr>
            <w:tcW w:w="2217" w:type="dxa"/>
            <w:shd w:val="clear" w:color="auto" w:fill="auto"/>
          </w:tcPr>
          <w:p w14:paraId="137E535A" w14:textId="77F4D8F6" w:rsidR="004E332D" w:rsidRPr="00340718" w:rsidRDefault="00340718" w:rsidP="003805A2">
            <w:pPr>
              <w:rPr>
                <w:rFonts w:ascii="Arial Narrow" w:eastAsia="Calibri" w:hAnsi="Arial Narrow" w:cs="Calibri"/>
                <w:b/>
                <w:sz w:val="20"/>
                <w:szCs w:val="20"/>
              </w:rPr>
            </w:pPr>
            <w:r w:rsidRPr="00340718">
              <w:rPr>
                <w:rFonts w:ascii="Arial Narrow" w:eastAsia="Calibri" w:hAnsi="Arial Narrow" w:cs="Calibri"/>
                <w:b/>
                <w:sz w:val="20"/>
                <w:szCs w:val="20"/>
              </w:rPr>
              <w:t>Please mark with an X</w:t>
            </w:r>
          </w:p>
        </w:tc>
      </w:tr>
      <w:tr w:rsidR="00340718" w:rsidRPr="005F6511" w14:paraId="705DF030" w14:textId="77777777" w:rsidTr="00340718">
        <w:trPr>
          <w:trHeight w:val="308"/>
        </w:trPr>
        <w:tc>
          <w:tcPr>
            <w:tcW w:w="5382" w:type="dxa"/>
            <w:gridSpan w:val="2"/>
            <w:vMerge w:val="restart"/>
            <w:shd w:val="clear" w:color="auto" w:fill="auto"/>
          </w:tcPr>
          <w:p w14:paraId="2498D70F" w14:textId="026B135C" w:rsidR="00340718" w:rsidRPr="00340718" w:rsidRDefault="00340718" w:rsidP="00E6265A">
            <w:pPr>
              <w:spacing w:line="276" w:lineRule="auto"/>
              <w:jc w:val="both"/>
              <w:rPr>
                <w:rFonts w:ascii="Arial Narrow" w:eastAsia="Calibri" w:hAnsi="Arial Narrow" w:cs="Calibri"/>
                <w:color w:val="000000"/>
                <w:sz w:val="20"/>
                <w:szCs w:val="20"/>
              </w:rPr>
            </w:pPr>
            <w:r w:rsidRPr="00340718">
              <w:rPr>
                <w:rFonts w:ascii="Arial Narrow" w:eastAsia="Calibri" w:hAnsi="Arial Narrow" w:cs="Calibri"/>
                <w:color w:val="000000"/>
                <w:sz w:val="20"/>
                <w:szCs w:val="20"/>
              </w:rPr>
              <w:t>Has all treatment of primary dental disease (caries and periodontal disease) been completed?</w:t>
            </w:r>
          </w:p>
        </w:tc>
        <w:tc>
          <w:tcPr>
            <w:tcW w:w="1417" w:type="dxa"/>
            <w:shd w:val="clear" w:color="auto" w:fill="auto"/>
          </w:tcPr>
          <w:p w14:paraId="167F2F59" w14:textId="457A356E" w:rsidR="00340718" w:rsidRPr="000E2F61" w:rsidRDefault="00340718" w:rsidP="00E6265A">
            <w:pPr>
              <w:spacing w:line="276" w:lineRule="auto"/>
              <w:rPr>
                <w:rFonts w:ascii="Arial Narrow" w:eastAsia="Calibri" w:hAnsi="Arial Narrow" w:cs="Calibri"/>
                <w:sz w:val="20"/>
                <w:szCs w:val="20"/>
              </w:rPr>
            </w:pPr>
            <w:r>
              <w:rPr>
                <w:rFonts w:ascii="Arial Narrow" w:eastAsia="Calibri" w:hAnsi="Arial Narrow" w:cs="Calibri"/>
                <w:sz w:val="20"/>
                <w:szCs w:val="20"/>
              </w:rPr>
              <w:t>Yes</w:t>
            </w:r>
          </w:p>
        </w:tc>
        <w:tc>
          <w:tcPr>
            <w:tcW w:w="2217" w:type="dxa"/>
            <w:shd w:val="clear" w:color="auto" w:fill="auto"/>
          </w:tcPr>
          <w:p w14:paraId="28481518" w14:textId="77777777" w:rsidR="00340718" w:rsidRDefault="00340718" w:rsidP="00E6265A">
            <w:pPr>
              <w:spacing w:line="276" w:lineRule="auto"/>
              <w:jc w:val="center"/>
              <w:rPr>
                <w:rFonts w:ascii="Arial Narrow" w:eastAsia="Calibri" w:hAnsi="Arial Narrow" w:cs="Calibri"/>
                <w:sz w:val="20"/>
                <w:szCs w:val="20"/>
              </w:rPr>
            </w:pPr>
          </w:p>
        </w:tc>
      </w:tr>
      <w:tr w:rsidR="00340718" w:rsidRPr="005F6511" w14:paraId="04A69002" w14:textId="77777777" w:rsidTr="00E6265A">
        <w:trPr>
          <w:trHeight w:val="219"/>
        </w:trPr>
        <w:tc>
          <w:tcPr>
            <w:tcW w:w="5382" w:type="dxa"/>
            <w:gridSpan w:val="2"/>
            <w:vMerge/>
            <w:shd w:val="clear" w:color="auto" w:fill="auto"/>
          </w:tcPr>
          <w:p w14:paraId="3290A626" w14:textId="77777777" w:rsidR="00340718" w:rsidRPr="005F6511" w:rsidRDefault="00340718" w:rsidP="00E6265A">
            <w:pPr>
              <w:spacing w:line="276" w:lineRule="auto"/>
              <w:jc w:val="both"/>
              <w:rPr>
                <w:rFonts w:ascii="Arial Narrow" w:eastAsia="Calibri" w:hAnsi="Arial Narrow" w:cs="Calibri"/>
                <w:b/>
                <w:color w:val="000000"/>
                <w:sz w:val="20"/>
                <w:szCs w:val="20"/>
              </w:rPr>
            </w:pPr>
          </w:p>
        </w:tc>
        <w:tc>
          <w:tcPr>
            <w:tcW w:w="1417" w:type="dxa"/>
            <w:shd w:val="clear" w:color="auto" w:fill="auto"/>
          </w:tcPr>
          <w:p w14:paraId="7242BF91" w14:textId="1F1058F6" w:rsidR="00340718" w:rsidRPr="00340718" w:rsidRDefault="00340718" w:rsidP="00E6265A">
            <w:pPr>
              <w:spacing w:line="276" w:lineRule="auto"/>
              <w:jc w:val="both"/>
              <w:rPr>
                <w:rFonts w:ascii="Arial Narrow" w:eastAsia="Calibri" w:hAnsi="Arial Narrow" w:cs="Calibri"/>
                <w:color w:val="000000"/>
                <w:sz w:val="20"/>
                <w:szCs w:val="20"/>
              </w:rPr>
            </w:pPr>
            <w:r w:rsidRPr="00340718">
              <w:rPr>
                <w:rFonts w:ascii="Arial Narrow" w:eastAsia="Calibri" w:hAnsi="Arial Narrow" w:cs="Calibri"/>
                <w:color w:val="000000"/>
                <w:sz w:val="20"/>
                <w:szCs w:val="20"/>
              </w:rPr>
              <w:t>No</w:t>
            </w:r>
          </w:p>
        </w:tc>
        <w:tc>
          <w:tcPr>
            <w:tcW w:w="2217" w:type="dxa"/>
            <w:shd w:val="clear" w:color="auto" w:fill="auto"/>
          </w:tcPr>
          <w:p w14:paraId="29783C1B" w14:textId="7F9FDA8F" w:rsidR="00340718" w:rsidRPr="00340718" w:rsidRDefault="00340718" w:rsidP="00E6265A">
            <w:pPr>
              <w:spacing w:line="276" w:lineRule="auto"/>
              <w:jc w:val="center"/>
              <w:rPr>
                <w:rFonts w:ascii="Arial Narrow" w:eastAsia="Calibri" w:hAnsi="Arial Narrow" w:cs="Calibri"/>
                <w:color w:val="000000"/>
                <w:sz w:val="20"/>
                <w:szCs w:val="20"/>
              </w:rPr>
            </w:pPr>
          </w:p>
        </w:tc>
      </w:tr>
      <w:tr w:rsidR="004E332D" w:rsidRPr="005F6511" w14:paraId="2F329FCA" w14:textId="77777777" w:rsidTr="00F27A03">
        <w:tc>
          <w:tcPr>
            <w:tcW w:w="9016" w:type="dxa"/>
            <w:gridSpan w:val="4"/>
            <w:shd w:val="clear" w:color="auto" w:fill="auto"/>
          </w:tcPr>
          <w:p w14:paraId="7167D02A" w14:textId="607BABA1" w:rsidR="004E332D" w:rsidRDefault="004E332D" w:rsidP="001A4CDD">
            <w:pPr>
              <w:spacing w:line="276" w:lineRule="auto"/>
              <w:jc w:val="both"/>
              <w:rPr>
                <w:rFonts w:ascii="Arial Narrow" w:eastAsia="Calibri" w:hAnsi="Arial Narrow" w:cs="Calibri"/>
                <w:b/>
                <w:color w:val="000000"/>
                <w:sz w:val="20"/>
                <w:szCs w:val="20"/>
              </w:rPr>
            </w:pPr>
            <w:r w:rsidRPr="004E332D">
              <w:rPr>
                <w:rFonts w:ascii="Arial Narrow" w:eastAsia="Calibri" w:hAnsi="Arial Narrow" w:cs="Calibri"/>
                <w:b/>
                <w:color w:val="000000"/>
                <w:sz w:val="20"/>
                <w:szCs w:val="20"/>
              </w:rPr>
              <w:t>Details of primary disease treatment completed:</w:t>
            </w:r>
          </w:p>
          <w:p w14:paraId="03741F7A" w14:textId="77777777" w:rsidR="008412CC" w:rsidRPr="008412CC" w:rsidRDefault="008412CC" w:rsidP="001A4CDD">
            <w:pPr>
              <w:spacing w:line="276" w:lineRule="auto"/>
              <w:jc w:val="both"/>
              <w:rPr>
                <w:rFonts w:ascii="Arial Narrow" w:eastAsia="Calibri" w:hAnsi="Arial Narrow" w:cs="Calibri"/>
                <w:color w:val="000000"/>
                <w:sz w:val="20"/>
                <w:szCs w:val="20"/>
              </w:rPr>
            </w:pPr>
          </w:p>
          <w:p w14:paraId="4953CED5" w14:textId="7CDE2614" w:rsidR="004E332D" w:rsidRPr="004E332D" w:rsidRDefault="004E332D" w:rsidP="00F27A03">
            <w:pPr>
              <w:spacing w:after="200" w:line="276" w:lineRule="auto"/>
              <w:jc w:val="both"/>
              <w:rPr>
                <w:rFonts w:ascii="Arial Narrow" w:eastAsia="Calibri" w:hAnsi="Arial Narrow" w:cs="Calibri"/>
                <w:color w:val="000000"/>
                <w:sz w:val="20"/>
                <w:szCs w:val="20"/>
              </w:rPr>
            </w:pPr>
          </w:p>
        </w:tc>
      </w:tr>
    </w:tbl>
    <w:p w14:paraId="57327210" w14:textId="77777777" w:rsidR="000B5639" w:rsidRDefault="000B563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Narrow" w:eastAsiaTheme="minorHAnsi" w:hAnsi="Arial Narrow" w:cs="ArialNarrow-Bold"/>
          <w:b/>
          <w:bCs/>
          <w:sz w:val="20"/>
          <w:szCs w:val="20"/>
          <w:bdr w:val="none" w:sz="0" w:space="0" w:color="auto"/>
        </w:rPr>
      </w:pPr>
      <w:r>
        <w:rPr>
          <w:rFonts w:ascii="Arial Narrow" w:eastAsiaTheme="minorHAnsi" w:hAnsi="Arial Narrow" w:cs="ArialNarrow-Bold"/>
          <w:b/>
          <w:bCs/>
          <w:sz w:val="20"/>
          <w:szCs w:val="20"/>
          <w:bdr w:val="none" w:sz="0" w:space="0" w:color="auto"/>
        </w:rPr>
        <w:br w:type="page"/>
      </w:r>
    </w:p>
    <w:p w14:paraId="76A956B7" w14:textId="53FF65DD" w:rsidR="00F23A6B" w:rsidRDefault="00F23A6B" w:rsidP="00BC125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Bold"/>
          <w:b/>
          <w:bCs/>
          <w:color w:val="000000"/>
          <w:sz w:val="20"/>
          <w:szCs w:val="20"/>
          <w:bdr w:val="none" w:sz="0" w:space="0" w:color="auto"/>
        </w:rPr>
      </w:pPr>
      <w:r>
        <w:rPr>
          <w:rFonts w:ascii="Arial Narrow" w:eastAsiaTheme="minorHAnsi" w:hAnsi="Arial Narrow" w:cs="Arial,Bold"/>
          <w:b/>
          <w:bCs/>
          <w:color w:val="000000"/>
          <w:sz w:val="20"/>
          <w:szCs w:val="20"/>
          <w:bdr w:val="none" w:sz="0" w:space="0" w:color="auto"/>
        </w:rPr>
        <w:lastRenderedPageBreak/>
        <w:t>Secondary Care</w:t>
      </w:r>
      <w:r w:rsidR="008A02E4">
        <w:rPr>
          <w:rFonts w:ascii="Arial Narrow" w:eastAsiaTheme="minorHAnsi" w:hAnsi="Arial Narrow" w:cs="Arial,Bold"/>
          <w:b/>
          <w:bCs/>
          <w:color w:val="000000"/>
          <w:sz w:val="20"/>
          <w:szCs w:val="20"/>
          <w:bdr w:val="none" w:sz="0" w:space="0" w:color="auto"/>
        </w:rPr>
        <w:t xml:space="preserve"> Triage Cent</w:t>
      </w:r>
      <w:r w:rsidR="00FB28CB">
        <w:rPr>
          <w:rFonts w:ascii="Arial Narrow" w:eastAsiaTheme="minorHAnsi" w:hAnsi="Arial Narrow" w:cs="Arial,Bold"/>
          <w:b/>
          <w:bCs/>
          <w:color w:val="000000"/>
          <w:sz w:val="20"/>
          <w:szCs w:val="20"/>
          <w:bdr w:val="none" w:sz="0" w:space="0" w:color="auto"/>
        </w:rPr>
        <w:t>re &amp; Level 3 Complexity Provider and Level 2 Complexity Provider</w:t>
      </w:r>
      <w:r w:rsidR="008A02E4">
        <w:rPr>
          <w:rFonts w:ascii="Arial Narrow" w:eastAsiaTheme="minorHAnsi" w:hAnsi="Arial Narrow" w:cs="Arial,Bold"/>
          <w:b/>
          <w:bCs/>
          <w:color w:val="000000"/>
          <w:sz w:val="20"/>
          <w:szCs w:val="20"/>
          <w:bdr w:val="none" w:sz="0" w:space="0" w:color="auto"/>
        </w:rPr>
        <w:t xml:space="preserve"> Selection</w:t>
      </w:r>
    </w:p>
    <w:p w14:paraId="162B6080" w14:textId="77777777" w:rsidR="008A02E4" w:rsidRPr="00EC0A70" w:rsidRDefault="008A02E4" w:rsidP="00DC1BF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Narrow" w:eastAsiaTheme="minorHAnsi" w:hAnsi="Arial Narrow" w:cs="Arial,Bold"/>
          <w:b/>
          <w:bCs/>
          <w:color w:val="000000"/>
          <w:sz w:val="16"/>
          <w:szCs w:val="16"/>
          <w:bdr w:val="none" w:sz="0" w:space="0" w:color="auto"/>
        </w:rPr>
      </w:pPr>
    </w:p>
    <w:p w14:paraId="32371B87" w14:textId="56BC79A6" w:rsidR="00DC1BF4" w:rsidRDefault="00DC1BF4" w:rsidP="00EC0A7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Narrow"/>
          <w:color w:val="000000"/>
          <w:sz w:val="20"/>
          <w:szCs w:val="20"/>
          <w:bdr w:val="none" w:sz="0" w:space="0" w:color="auto"/>
        </w:rPr>
      </w:pPr>
      <w:r w:rsidRPr="005F6511">
        <w:rPr>
          <w:rFonts w:ascii="Arial Narrow" w:eastAsiaTheme="minorHAnsi" w:hAnsi="Arial Narrow" w:cs="ArialNarrow"/>
          <w:color w:val="000000"/>
          <w:sz w:val="20"/>
          <w:szCs w:val="20"/>
          <w:bdr w:val="none" w:sz="0" w:space="0" w:color="auto"/>
        </w:rPr>
        <w:t>All referrals must be triaged in secondary care. Please select your appropriate triage centre</w:t>
      </w:r>
      <w:r w:rsidR="008A02E4">
        <w:rPr>
          <w:rFonts w:ascii="Arial Narrow" w:eastAsiaTheme="minorHAnsi" w:hAnsi="Arial Narrow" w:cs="ArialNarrow"/>
          <w:color w:val="000000"/>
          <w:sz w:val="20"/>
          <w:szCs w:val="20"/>
          <w:bdr w:val="none" w:sz="0" w:space="0" w:color="auto"/>
        </w:rPr>
        <w:t xml:space="preserve"> from the list below, </w:t>
      </w:r>
      <w:r w:rsidRPr="005F6511">
        <w:rPr>
          <w:rFonts w:ascii="Arial Narrow" w:eastAsiaTheme="minorHAnsi" w:hAnsi="Arial Narrow" w:cs="ArialNarrow"/>
          <w:color w:val="000000"/>
          <w:sz w:val="20"/>
          <w:szCs w:val="20"/>
          <w:bdr w:val="none" w:sz="0" w:space="0" w:color="auto"/>
        </w:rPr>
        <w:t xml:space="preserve">triage is based on </w:t>
      </w:r>
      <w:r w:rsidR="008A02E4">
        <w:rPr>
          <w:rFonts w:ascii="Arial Narrow" w:eastAsiaTheme="minorHAnsi" w:hAnsi="Arial Narrow" w:cs="ArialNarrow"/>
          <w:color w:val="000000"/>
          <w:sz w:val="20"/>
          <w:szCs w:val="20"/>
          <w:bdr w:val="none" w:sz="0" w:space="0" w:color="auto"/>
        </w:rPr>
        <w:t>GDP location.</w:t>
      </w:r>
      <w:r w:rsidRPr="005F6511">
        <w:rPr>
          <w:rFonts w:ascii="Arial Narrow" w:eastAsiaTheme="minorHAnsi" w:hAnsi="Arial Narrow" w:cs="ArialNarrow"/>
          <w:color w:val="000000"/>
          <w:sz w:val="20"/>
          <w:szCs w:val="20"/>
          <w:bdr w:val="none" w:sz="0" w:space="0" w:color="auto"/>
        </w:rPr>
        <w:t xml:space="preserve"> </w:t>
      </w:r>
      <w:r w:rsidR="008A02E4">
        <w:rPr>
          <w:rFonts w:ascii="Arial Narrow" w:eastAsiaTheme="minorHAnsi" w:hAnsi="Arial Narrow" w:cs="ArialNarrow"/>
          <w:color w:val="000000"/>
          <w:sz w:val="20"/>
          <w:szCs w:val="20"/>
          <w:bdr w:val="none" w:sz="0" w:space="0" w:color="auto"/>
        </w:rPr>
        <w:t>S</w:t>
      </w:r>
      <w:r w:rsidRPr="005F6511">
        <w:rPr>
          <w:rFonts w:ascii="Arial Narrow" w:eastAsiaTheme="minorHAnsi" w:hAnsi="Arial Narrow" w:cs="ArialNarrow"/>
          <w:color w:val="000000"/>
          <w:sz w:val="20"/>
          <w:szCs w:val="20"/>
          <w:bdr w:val="none" w:sz="0" w:space="0" w:color="auto"/>
        </w:rPr>
        <w:t xml:space="preserve">ome boroughs are supported by more than one triage centre. Please send your referral to </w:t>
      </w:r>
      <w:r w:rsidR="008A02E4">
        <w:rPr>
          <w:rFonts w:ascii="Arial Narrow" w:eastAsiaTheme="minorHAnsi" w:hAnsi="Arial Narrow" w:cs="ArialNarrow"/>
          <w:color w:val="000000"/>
          <w:sz w:val="20"/>
          <w:szCs w:val="20"/>
          <w:bdr w:val="none" w:sz="0" w:space="0" w:color="auto"/>
        </w:rPr>
        <w:t>one</w:t>
      </w:r>
      <w:r w:rsidRPr="005F6511">
        <w:rPr>
          <w:rFonts w:ascii="Arial Narrow" w:eastAsiaTheme="minorHAnsi" w:hAnsi="Arial Narrow" w:cs="ArialNarrow"/>
          <w:color w:val="000000"/>
          <w:sz w:val="20"/>
          <w:szCs w:val="20"/>
          <w:bdr w:val="none" w:sz="0" w:space="0" w:color="auto"/>
        </w:rPr>
        <w:t xml:space="preserve"> triage centre only.</w:t>
      </w:r>
    </w:p>
    <w:p w14:paraId="1793B7D7" w14:textId="77777777" w:rsidR="00EC0A70" w:rsidRPr="00EC0A70" w:rsidRDefault="00EC0A70" w:rsidP="00EC0A7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Narrow"/>
          <w:color w:val="000000"/>
          <w:sz w:val="16"/>
          <w:szCs w:val="16"/>
          <w:bdr w:val="none" w:sz="0" w:space="0" w:color="auto"/>
        </w:rPr>
      </w:pPr>
    </w:p>
    <w:tbl>
      <w:tblPr>
        <w:tblStyle w:val="TableGrid1"/>
        <w:tblW w:w="10490" w:type="dxa"/>
        <w:tblInd w:w="-714" w:type="dxa"/>
        <w:tblLook w:val="04A0" w:firstRow="1" w:lastRow="0" w:firstColumn="1" w:lastColumn="0" w:noHBand="0" w:noVBand="1"/>
      </w:tblPr>
      <w:tblGrid>
        <w:gridCol w:w="2261"/>
        <w:gridCol w:w="3604"/>
        <w:gridCol w:w="3916"/>
        <w:gridCol w:w="709"/>
      </w:tblGrid>
      <w:tr w:rsidR="00F23A6B" w:rsidRPr="0038266C" w14:paraId="65418F68" w14:textId="4899014F" w:rsidTr="008A02E4">
        <w:tc>
          <w:tcPr>
            <w:tcW w:w="2261" w:type="dxa"/>
          </w:tcPr>
          <w:p w14:paraId="6F1FD306" w14:textId="77777777" w:rsidR="00F23A6B" w:rsidRPr="0038266C" w:rsidRDefault="00F23A6B" w:rsidP="00F23A6B">
            <w:pPr>
              <w:pBdr>
                <w:top w:val="none" w:sz="0" w:space="0" w:color="auto"/>
                <w:left w:val="none" w:sz="0" w:space="0" w:color="auto"/>
                <w:bottom w:val="none" w:sz="0" w:space="0" w:color="auto"/>
                <w:right w:val="none" w:sz="0" w:space="0" w:color="auto"/>
                <w:between w:val="none" w:sz="0" w:space="0" w:color="auto"/>
                <w:bar w:val="none" w:sz="0" w:color="auto"/>
              </w:pBdr>
              <w:ind w:left="-57"/>
              <w:rPr>
                <w:rFonts w:ascii="Arial Narrow" w:eastAsia="Times New Roman" w:hAnsi="Arial Narrow" w:cs="Arial"/>
                <w:b/>
                <w:szCs w:val="20"/>
                <w:bdr w:val="none" w:sz="0" w:space="0" w:color="auto"/>
              </w:rPr>
            </w:pPr>
            <w:r w:rsidRPr="0038266C">
              <w:rPr>
                <w:rFonts w:ascii="Arial Narrow" w:eastAsia="Times New Roman" w:hAnsi="Arial Narrow" w:cs="Arial"/>
                <w:b/>
                <w:szCs w:val="20"/>
                <w:bdr w:val="none" w:sz="0" w:space="0" w:color="auto"/>
              </w:rPr>
              <w:t>Geographical Footprint</w:t>
            </w:r>
          </w:p>
          <w:p w14:paraId="32EF8F8E" w14:textId="77777777" w:rsidR="00F23A6B" w:rsidRPr="0038266C" w:rsidRDefault="00F23A6B" w:rsidP="00F23A6B">
            <w:pPr>
              <w:pBdr>
                <w:top w:val="none" w:sz="0" w:space="0" w:color="auto"/>
                <w:left w:val="none" w:sz="0" w:space="0" w:color="auto"/>
                <w:bottom w:val="none" w:sz="0" w:space="0" w:color="auto"/>
                <w:right w:val="none" w:sz="0" w:space="0" w:color="auto"/>
                <w:between w:val="none" w:sz="0" w:space="0" w:color="auto"/>
                <w:bar w:val="none" w:sz="0" w:color="auto"/>
              </w:pBdr>
              <w:ind w:left="-57"/>
              <w:rPr>
                <w:rFonts w:ascii="Arial Narrow" w:eastAsia="Times New Roman" w:hAnsi="Arial Narrow" w:cs="Arial"/>
                <w:b/>
                <w:szCs w:val="20"/>
                <w:bdr w:val="none" w:sz="0" w:space="0" w:color="auto"/>
              </w:rPr>
            </w:pPr>
          </w:p>
        </w:tc>
        <w:tc>
          <w:tcPr>
            <w:tcW w:w="3604" w:type="dxa"/>
          </w:tcPr>
          <w:p w14:paraId="2B631686" w14:textId="77777777" w:rsidR="00F23A6B" w:rsidRPr="0038266C" w:rsidRDefault="00F23A6B" w:rsidP="00F23A6B">
            <w:pPr>
              <w:pBdr>
                <w:top w:val="none" w:sz="0" w:space="0" w:color="auto"/>
                <w:left w:val="none" w:sz="0" w:space="0" w:color="auto"/>
                <w:bottom w:val="none" w:sz="0" w:space="0" w:color="auto"/>
                <w:right w:val="none" w:sz="0" w:space="0" w:color="auto"/>
                <w:between w:val="none" w:sz="0" w:space="0" w:color="auto"/>
                <w:bar w:val="none" w:sz="0" w:color="auto"/>
              </w:pBdr>
              <w:ind w:left="-57"/>
              <w:rPr>
                <w:rFonts w:ascii="Arial Narrow" w:eastAsia="Times New Roman" w:hAnsi="Arial Narrow" w:cs="Arial"/>
                <w:b/>
                <w:szCs w:val="20"/>
                <w:bdr w:val="none" w:sz="0" w:space="0" w:color="auto"/>
              </w:rPr>
            </w:pPr>
            <w:r w:rsidRPr="0038266C">
              <w:rPr>
                <w:rFonts w:ascii="Arial Narrow" w:eastAsia="Times New Roman" w:hAnsi="Arial Narrow" w:cs="Arial"/>
                <w:b/>
                <w:szCs w:val="20"/>
                <w:bdr w:val="none" w:sz="0" w:space="0" w:color="auto"/>
              </w:rPr>
              <w:t>Boroughs Covered</w:t>
            </w:r>
          </w:p>
        </w:tc>
        <w:tc>
          <w:tcPr>
            <w:tcW w:w="3916" w:type="dxa"/>
          </w:tcPr>
          <w:p w14:paraId="1363E7A7" w14:textId="77777777" w:rsidR="00F23A6B" w:rsidRPr="0038266C" w:rsidRDefault="00F23A6B" w:rsidP="00F23A6B">
            <w:pPr>
              <w:pBdr>
                <w:top w:val="none" w:sz="0" w:space="0" w:color="auto"/>
                <w:left w:val="none" w:sz="0" w:space="0" w:color="auto"/>
                <w:bottom w:val="none" w:sz="0" w:space="0" w:color="auto"/>
                <w:right w:val="none" w:sz="0" w:space="0" w:color="auto"/>
                <w:between w:val="none" w:sz="0" w:space="0" w:color="auto"/>
                <w:bar w:val="none" w:sz="0" w:color="auto"/>
              </w:pBdr>
              <w:ind w:left="-57"/>
              <w:rPr>
                <w:rFonts w:ascii="Arial Narrow" w:eastAsia="Times New Roman" w:hAnsi="Arial Narrow" w:cs="Arial"/>
                <w:b/>
                <w:szCs w:val="20"/>
                <w:bdr w:val="none" w:sz="0" w:space="0" w:color="auto"/>
              </w:rPr>
            </w:pPr>
            <w:r w:rsidRPr="0038266C">
              <w:rPr>
                <w:rFonts w:ascii="Arial Narrow" w:eastAsia="Times New Roman" w:hAnsi="Arial Narrow" w:cs="Arial"/>
                <w:b/>
                <w:szCs w:val="20"/>
                <w:bdr w:val="none" w:sz="0" w:space="0" w:color="auto"/>
              </w:rPr>
              <w:t>Triage Centre</w:t>
            </w:r>
          </w:p>
          <w:p w14:paraId="7ABAA464" w14:textId="77777777" w:rsidR="00F23A6B" w:rsidRPr="0038266C" w:rsidRDefault="00F23A6B" w:rsidP="00F23A6B">
            <w:pPr>
              <w:pBdr>
                <w:top w:val="none" w:sz="0" w:space="0" w:color="auto"/>
                <w:left w:val="none" w:sz="0" w:space="0" w:color="auto"/>
                <w:bottom w:val="none" w:sz="0" w:space="0" w:color="auto"/>
                <w:right w:val="none" w:sz="0" w:space="0" w:color="auto"/>
                <w:between w:val="none" w:sz="0" w:space="0" w:color="auto"/>
                <w:bar w:val="none" w:sz="0" w:color="auto"/>
              </w:pBdr>
              <w:ind w:left="-57"/>
              <w:rPr>
                <w:rFonts w:ascii="Arial Narrow" w:eastAsia="Times New Roman" w:hAnsi="Arial Narrow" w:cs="Arial"/>
                <w:b/>
                <w:szCs w:val="20"/>
                <w:bdr w:val="none" w:sz="0" w:space="0" w:color="auto"/>
              </w:rPr>
            </w:pPr>
          </w:p>
        </w:tc>
        <w:tc>
          <w:tcPr>
            <w:tcW w:w="709" w:type="dxa"/>
          </w:tcPr>
          <w:p w14:paraId="1887A34C" w14:textId="750AC4B5" w:rsidR="00F23A6B" w:rsidRPr="0038266C" w:rsidRDefault="008A02E4" w:rsidP="0038266C">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Arial"/>
                <w:b/>
                <w:szCs w:val="20"/>
                <w:bdr w:val="none" w:sz="0" w:space="0" w:color="auto"/>
              </w:rPr>
            </w:pPr>
            <w:r>
              <w:rPr>
                <w:rFonts w:ascii="Arial Narrow" w:eastAsia="Times New Roman" w:hAnsi="Arial Narrow" w:cs="Arial"/>
                <w:b/>
                <w:szCs w:val="20"/>
                <w:bdr w:val="none" w:sz="0" w:space="0" w:color="auto"/>
              </w:rPr>
              <w:t>Mark with X</w:t>
            </w:r>
          </w:p>
        </w:tc>
      </w:tr>
      <w:tr w:rsidR="00F23A6B" w:rsidRPr="0038266C" w14:paraId="243ACB40" w14:textId="4F8E9608" w:rsidTr="008A02E4">
        <w:tc>
          <w:tcPr>
            <w:tcW w:w="2261" w:type="dxa"/>
          </w:tcPr>
          <w:p w14:paraId="455B3B4C" w14:textId="511454F5" w:rsidR="00F23A6B" w:rsidRPr="0038266C" w:rsidRDefault="00F23A6B" w:rsidP="00F23A6B">
            <w:pPr>
              <w:pBdr>
                <w:top w:val="none" w:sz="0" w:space="0" w:color="auto"/>
                <w:left w:val="none" w:sz="0" w:space="0" w:color="auto"/>
                <w:bottom w:val="none" w:sz="0" w:space="0" w:color="auto"/>
                <w:right w:val="none" w:sz="0" w:space="0" w:color="auto"/>
                <w:between w:val="none" w:sz="0" w:space="0" w:color="auto"/>
                <w:bar w:val="none" w:sz="0" w:color="auto"/>
              </w:pBdr>
              <w:ind w:left="-57"/>
              <w:rPr>
                <w:rFonts w:ascii="Arial Narrow" w:eastAsia="Times New Roman" w:hAnsi="Arial Narrow" w:cs="Arial"/>
                <w:szCs w:val="20"/>
                <w:bdr w:val="none" w:sz="0" w:space="0" w:color="auto"/>
              </w:rPr>
            </w:pPr>
            <w:r w:rsidRPr="0038266C">
              <w:rPr>
                <w:rFonts w:ascii="Arial Narrow" w:eastAsia="Times New Roman" w:hAnsi="Arial Narrow" w:cs="Arial"/>
                <w:szCs w:val="20"/>
                <w:bdr w:val="none" w:sz="0" w:space="0" w:color="auto"/>
              </w:rPr>
              <w:t>North West London (inner)</w:t>
            </w:r>
          </w:p>
        </w:tc>
        <w:tc>
          <w:tcPr>
            <w:tcW w:w="3604" w:type="dxa"/>
          </w:tcPr>
          <w:p w14:paraId="15196337" w14:textId="279E393E" w:rsidR="00F23A6B" w:rsidRPr="0038266C" w:rsidRDefault="00F23A6B" w:rsidP="00F23A6B">
            <w:pPr>
              <w:pBdr>
                <w:top w:val="none" w:sz="0" w:space="0" w:color="auto"/>
                <w:left w:val="none" w:sz="0" w:space="0" w:color="auto"/>
                <w:bottom w:val="none" w:sz="0" w:space="0" w:color="auto"/>
                <w:right w:val="none" w:sz="0" w:space="0" w:color="auto"/>
                <w:between w:val="none" w:sz="0" w:space="0" w:color="auto"/>
                <w:bar w:val="none" w:sz="0" w:color="auto"/>
              </w:pBdr>
              <w:ind w:left="-57"/>
              <w:rPr>
                <w:rFonts w:ascii="Arial Narrow" w:eastAsia="Times New Roman" w:hAnsi="Arial Narrow" w:cs="Arial"/>
                <w:szCs w:val="20"/>
                <w:bdr w:val="none" w:sz="0" w:space="0" w:color="auto"/>
              </w:rPr>
            </w:pPr>
            <w:r w:rsidRPr="0038266C">
              <w:rPr>
                <w:rFonts w:ascii="Arial Narrow" w:eastAsia="Times New Roman" w:hAnsi="Arial Narrow" w:cs="Arial"/>
                <w:szCs w:val="20"/>
                <w:bdr w:val="none" w:sz="0" w:space="0" w:color="auto"/>
              </w:rPr>
              <w:t>Hammersmith &amp; Fulham</w:t>
            </w:r>
            <w:r>
              <w:rPr>
                <w:rFonts w:ascii="Arial Narrow" w:eastAsia="Times New Roman" w:hAnsi="Arial Narrow" w:cs="Arial"/>
                <w:szCs w:val="20"/>
                <w:bdr w:val="none" w:sz="0" w:space="0" w:color="auto"/>
              </w:rPr>
              <w:t>,</w:t>
            </w:r>
            <w:r w:rsidRPr="0038266C">
              <w:rPr>
                <w:rFonts w:ascii="Arial Narrow" w:eastAsia="Times New Roman" w:hAnsi="Arial Narrow" w:cs="Arial"/>
                <w:szCs w:val="20"/>
                <w:bdr w:val="none" w:sz="0" w:space="0" w:color="auto"/>
              </w:rPr>
              <w:t xml:space="preserve"> Kensington &amp; Chelsea</w:t>
            </w:r>
            <w:r>
              <w:rPr>
                <w:rFonts w:ascii="Arial Narrow" w:eastAsia="Times New Roman" w:hAnsi="Arial Narrow" w:cs="Arial"/>
                <w:szCs w:val="20"/>
                <w:bdr w:val="none" w:sz="0" w:space="0" w:color="auto"/>
              </w:rPr>
              <w:t>,</w:t>
            </w:r>
            <w:r w:rsidRPr="0038266C">
              <w:rPr>
                <w:rFonts w:ascii="Arial Narrow" w:eastAsia="Times New Roman" w:hAnsi="Arial Narrow" w:cs="Arial"/>
                <w:szCs w:val="20"/>
                <w:bdr w:val="none" w:sz="0" w:space="0" w:color="auto"/>
              </w:rPr>
              <w:t xml:space="preserve"> Westminster</w:t>
            </w:r>
          </w:p>
        </w:tc>
        <w:tc>
          <w:tcPr>
            <w:tcW w:w="3916" w:type="dxa"/>
          </w:tcPr>
          <w:p w14:paraId="09FFDEB8" w14:textId="77777777" w:rsidR="00F23A6B" w:rsidRPr="0038266C" w:rsidRDefault="00F23A6B" w:rsidP="00F23A6B">
            <w:pPr>
              <w:pBdr>
                <w:top w:val="none" w:sz="0" w:space="0" w:color="auto"/>
                <w:left w:val="none" w:sz="0" w:space="0" w:color="auto"/>
                <w:bottom w:val="none" w:sz="0" w:space="0" w:color="auto"/>
                <w:right w:val="none" w:sz="0" w:space="0" w:color="auto"/>
                <w:between w:val="none" w:sz="0" w:space="0" w:color="auto"/>
                <w:bar w:val="none" w:sz="0" w:color="auto"/>
              </w:pBdr>
              <w:ind w:left="-57"/>
              <w:rPr>
                <w:rFonts w:ascii="Arial Narrow" w:eastAsia="Times New Roman" w:hAnsi="Arial Narrow" w:cs="Arial"/>
                <w:szCs w:val="20"/>
                <w:bdr w:val="none" w:sz="0" w:space="0" w:color="auto"/>
              </w:rPr>
            </w:pPr>
            <w:r w:rsidRPr="0038266C">
              <w:rPr>
                <w:rFonts w:ascii="Arial Narrow" w:eastAsia="Times New Roman" w:hAnsi="Arial Narrow" w:cs="Arial"/>
                <w:szCs w:val="20"/>
                <w:bdr w:val="none" w:sz="0" w:space="0" w:color="auto"/>
              </w:rPr>
              <w:t>Central London Community Healthcare (CLCH)</w:t>
            </w:r>
          </w:p>
          <w:p w14:paraId="5D767386" w14:textId="26197929" w:rsidR="00F23A6B" w:rsidRPr="0038266C" w:rsidRDefault="00F23A6B" w:rsidP="00F23A6B">
            <w:pPr>
              <w:pBdr>
                <w:top w:val="none" w:sz="0" w:space="0" w:color="auto"/>
                <w:left w:val="none" w:sz="0" w:space="0" w:color="auto"/>
                <w:bottom w:val="none" w:sz="0" w:space="0" w:color="auto"/>
                <w:right w:val="none" w:sz="0" w:space="0" w:color="auto"/>
                <w:between w:val="none" w:sz="0" w:space="0" w:color="auto"/>
                <w:bar w:val="none" w:sz="0" w:color="auto"/>
              </w:pBdr>
              <w:ind w:left="-57"/>
              <w:rPr>
                <w:rFonts w:ascii="Arial Narrow" w:eastAsia="Times New Roman" w:hAnsi="Arial Narrow" w:cs="Arial"/>
                <w:szCs w:val="20"/>
                <w:bdr w:val="none" w:sz="0" w:space="0" w:color="auto"/>
              </w:rPr>
            </w:pPr>
            <w:r w:rsidRPr="0038266C">
              <w:rPr>
                <w:rFonts w:ascii="Arial Narrow" w:eastAsia="Times New Roman" w:hAnsi="Arial Narrow" w:cs="Arial"/>
                <w:szCs w:val="20"/>
                <w:bdr w:val="none" w:sz="0" w:space="0" w:color="auto"/>
              </w:rPr>
              <w:t xml:space="preserve">Email: </w:t>
            </w:r>
            <w:hyperlink r:id="rId8" w:history="1">
              <w:r w:rsidRPr="0038266C">
                <w:rPr>
                  <w:rFonts w:ascii="Arial Narrow" w:eastAsia="Times New Roman" w:hAnsi="Arial Narrow" w:cs="Arial"/>
                  <w:color w:val="0000FF"/>
                  <w:szCs w:val="20"/>
                  <w:u w:val="single"/>
                  <w:bdr w:val="none" w:sz="0" w:space="0" w:color="auto"/>
                </w:rPr>
                <w:t>CLCHT.specialistdental@nhs.net</w:t>
              </w:r>
            </w:hyperlink>
          </w:p>
        </w:tc>
        <w:tc>
          <w:tcPr>
            <w:tcW w:w="709" w:type="dxa"/>
          </w:tcPr>
          <w:p w14:paraId="0D46632C" w14:textId="77777777" w:rsidR="00F23A6B" w:rsidRPr="0038266C" w:rsidRDefault="00F23A6B" w:rsidP="00DD2B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Cs w:val="20"/>
                <w:bdr w:val="none" w:sz="0" w:space="0" w:color="auto"/>
              </w:rPr>
            </w:pPr>
          </w:p>
        </w:tc>
      </w:tr>
      <w:tr w:rsidR="00F23A6B" w:rsidRPr="0038266C" w14:paraId="7C572C0D" w14:textId="2C448179" w:rsidTr="008A02E4">
        <w:tc>
          <w:tcPr>
            <w:tcW w:w="2261" w:type="dxa"/>
          </w:tcPr>
          <w:p w14:paraId="613D8B2C" w14:textId="77777777" w:rsidR="00F23A6B" w:rsidRDefault="00F23A6B" w:rsidP="00F23A6B">
            <w:pPr>
              <w:pBdr>
                <w:top w:val="none" w:sz="0" w:space="0" w:color="auto"/>
                <w:left w:val="none" w:sz="0" w:space="0" w:color="auto"/>
                <w:bottom w:val="none" w:sz="0" w:space="0" w:color="auto"/>
                <w:right w:val="none" w:sz="0" w:space="0" w:color="auto"/>
                <w:between w:val="none" w:sz="0" w:space="0" w:color="auto"/>
                <w:bar w:val="none" w:sz="0" w:color="auto"/>
              </w:pBdr>
              <w:ind w:left="-57"/>
              <w:rPr>
                <w:rFonts w:ascii="Arial Narrow" w:eastAsia="Times New Roman" w:hAnsi="Arial Narrow" w:cs="Arial"/>
                <w:szCs w:val="20"/>
                <w:bdr w:val="none" w:sz="0" w:space="0" w:color="auto"/>
              </w:rPr>
            </w:pPr>
            <w:r w:rsidRPr="0038266C">
              <w:rPr>
                <w:rFonts w:ascii="Arial Narrow" w:eastAsia="Times New Roman" w:hAnsi="Arial Narrow" w:cs="Arial"/>
                <w:szCs w:val="20"/>
                <w:bdr w:val="none" w:sz="0" w:space="0" w:color="auto"/>
              </w:rPr>
              <w:t>North West London (outer)</w:t>
            </w:r>
          </w:p>
          <w:p w14:paraId="7E348A12" w14:textId="2F7CC926" w:rsidR="00F23A6B" w:rsidRPr="0038266C" w:rsidRDefault="00F23A6B" w:rsidP="00F23A6B">
            <w:pPr>
              <w:pBdr>
                <w:top w:val="none" w:sz="0" w:space="0" w:color="auto"/>
                <w:left w:val="none" w:sz="0" w:space="0" w:color="auto"/>
                <w:bottom w:val="none" w:sz="0" w:space="0" w:color="auto"/>
                <w:right w:val="none" w:sz="0" w:space="0" w:color="auto"/>
                <w:between w:val="none" w:sz="0" w:space="0" w:color="auto"/>
                <w:bar w:val="none" w:sz="0" w:color="auto"/>
              </w:pBdr>
              <w:ind w:left="-57"/>
              <w:rPr>
                <w:rFonts w:ascii="Arial Narrow" w:eastAsia="Times New Roman" w:hAnsi="Arial Narrow" w:cs="Arial"/>
                <w:szCs w:val="20"/>
                <w:bdr w:val="none" w:sz="0" w:space="0" w:color="auto"/>
              </w:rPr>
            </w:pPr>
            <w:r>
              <w:rPr>
                <w:rFonts w:ascii="Arial Narrow" w:eastAsia="Times New Roman" w:hAnsi="Arial Narrow" w:cs="Arial"/>
                <w:szCs w:val="20"/>
                <w:bdr w:val="none" w:sz="0" w:space="0" w:color="auto"/>
              </w:rPr>
              <w:t>and</w:t>
            </w:r>
          </w:p>
          <w:p w14:paraId="1C87E20B" w14:textId="2A0FD41A" w:rsidR="00F23A6B" w:rsidRPr="0038266C" w:rsidRDefault="00F23A6B" w:rsidP="00F23A6B">
            <w:pPr>
              <w:pBdr>
                <w:top w:val="none" w:sz="0" w:space="0" w:color="auto"/>
                <w:left w:val="none" w:sz="0" w:space="0" w:color="auto"/>
                <w:bottom w:val="none" w:sz="0" w:space="0" w:color="auto"/>
                <w:right w:val="none" w:sz="0" w:space="0" w:color="auto"/>
                <w:between w:val="none" w:sz="0" w:space="0" w:color="auto"/>
                <w:bar w:val="none" w:sz="0" w:color="auto"/>
              </w:pBdr>
              <w:ind w:left="-57"/>
              <w:rPr>
                <w:rFonts w:ascii="Arial Narrow" w:eastAsia="Times New Roman" w:hAnsi="Arial Narrow" w:cs="Arial"/>
                <w:szCs w:val="20"/>
                <w:bdr w:val="none" w:sz="0" w:space="0" w:color="auto"/>
              </w:rPr>
            </w:pPr>
            <w:r w:rsidRPr="0038266C">
              <w:rPr>
                <w:rFonts w:ascii="Arial Narrow" w:eastAsia="Times New Roman" w:hAnsi="Arial Narrow" w:cs="Arial"/>
                <w:szCs w:val="20"/>
                <w:bdr w:val="none" w:sz="0" w:space="0" w:color="auto"/>
              </w:rPr>
              <w:t>North Central London</w:t>
            </w:r>
          </w:p>
        </w:tc>
        <w:tc>
          <w:tcPr>
            <w:tcW w:w="3604" w:type="dxa"/>
          </w:tcPr>
          <w:p w14:paraId="21D05FF9" w14:textId="66F89415" w:rsidR="00F23A6B" w:rsidRPr="0038266C" w:rsidRDefault="00F23A6B" w:rsidP="00F23A6B">
            <w:pPr>
              <w:pBdr>
                <w:top w:val="none" w:sz="0" w:space="0" w:color="auto"/>
                <w:left w:val="none" w:sz="0" w:space="0" w:color="auto"/>
                <w:bottom w:val="none" w:sz="0" w:space="0" w:color="auto"/>
                <w:right w:val="none" w:sz="0" w:space="0" w:color="auto"/>
                <w:between w:val="none" w:sz="0" w:space="0" w:color="auto"/>
                <w:bar w:val="none" w:sz="0" w:color="auto"/>
              </w:pBdr>
              <w:ind w:left="-57"/>
              <w:rPr>
                <w:rFonts w:ascii="Arial Narrow" w:eastAsia="Times New Roman" w:hAnsi="Arial Narrow" w:cs="Arial"/>
                <w:szCs w:val="20"/>
                <w:bdr w:val="none" w:sz="0" w:space="0" w:color="auto"/>
              </w:rPr>
            </w:pPr>
            <w:r w:rsidRPr="0038266C">
              <w:rPr>
                <w:rFonts w:ascii="Arial Narrow" w:eastAsia="Times New Roman" w:hAnsi="Arial Narrow" w:cs="Arial"/>
                <w:szCs w:val="20"/>
                <w:bdr w:val="none" w:sz="0" w:space="0" w:color="auto"/>
              </w:rPr>
              <w:t>Barnet</w:t>
            </w:r>
            <w:r>
              <w:rPr>
                <w:rFonts w:ascii="Arial Narrow" w:eastAsia="Times New Roman" w:hAnsi="Arial Narrow" w:cs="Arial"/>
                <w:szCs w:val="20"/>
                <w:bdr w:val="none" w:sz="0" w:space="0" w:color="auto"/>
              </w:rPr>
              <w:t>,</w:t>
            </w:r>
            <w:r w:rsidRPr="0038266C">
              <w:rPr>
                <w:rFonts w:ascii="Arial Narrow" w:eastAsia="Times New Roman" w:hAnsi="Arial Narrow" w:cs="Arial"/>
                <w:szCs w:val="20"/>
                <w:bdr w:val="none" w:sz="0" w:space="0" w:color="auto"/>
              </w:rPr>
              <w:t xml:space="preserve"> Enfield</w:t>
            </w:r>
            <w:r>
              <w:rPr>
                <w:rFonts w:ascii="Arial Narrow" w:eastAsia="Times New Roman" w:hAnsi="Arial Narrow" w:cs="Arial"/>
                <w:szCs w:val="20"/>
                <w:bdr w:val="none" w:sz="0" w:space="0" w:color="auto"/>
              </w:rPr>
              <w:t>,</w:t>
            </w:r>
            <w:r w:rsidRPr="0038266C">
              <w:rPr>
                <w:rFonts w:ascii="Arial Narrow" w:eastAsia="Times New Roman" w:hAnsi="Arial Narrow" w:cs="Arial"/>
                <w:szCs w:val="20"/>
                <w:bdr w:val="none" w:sz="0" w:space="0" w:color="auto"/>
              </w:rPr>
              <w:t xml:space="preserve"> Camden</w:t>
            </w:r>
            <w:r>
              <w:rPr>
                <w:rFonts w:ascii="Arial Narrow" w:eastAsia="Times New Roman" w:hAnsi="Arial Narrow" w:cs="Arial"/>
                <w:szCs w:val="20"/>
                <w:bdr w:val="none" w:sz="0" w:space="0" w:color="auto"/>
              </w:rPr>
              <w:t>,</w:t>
            </w:r>
            <w:r w:rsidRPr="0038266C">
              <w:rPr>
                <w:rFonts w:ascii="Arial Narrow" w:eastAsia="Times New Roman" w:hAnsi="Arial Narrow" w:cs="Arial"/>
                <w:szCs w:val="20"/>
                <w:bdr w:val="none" w:sz="0" w:space="0" w:color="auto"/>
              </w:rPr>
              <w:t xml:space="preserve"> Haringey</w:t>
            </w:r>
            <w:r>
              <w:rPr>
                <w:rFonts w:ascii="Arial Narrow" w:eastAsia="Times New Roman" w:hAnsi="Arial Narrow" w:cs="Arial"/>
                <w:szCs w:val="20"/>
                <w:bdr w:val="none" w:sz="0" w:space="0" w:color="auto"/>
              </w:rPr>
              <w:t>,</w:t>
            </w:r>
            <w:r w:rsidRPr="0038266C">
              <w:rPr>
                <w:rFonts w:ascii="Arial Narrow" w:eastAsia="Times New Roman" w:hAnsi="Arial Narrow" w:cs="Arial"/>
                <w:szCs w:val="20"/>
                <w:bdr w:val="none" w:sz="0" w:space="0" w:color="auto"/>
              </w:rPr>
              <w:t xml:space="preserve"> Islington</w:t>
            </w:r>
            <w:r>
              <w:rPr>
                <w:rFonts w:ascii="Arial Narrow" w:eastAsia="Times New Roman" w:hAnsi="Arial Narrow" w:cs="Arial"/>
                <w:szCs w:val="20"/>
                <w:bdr w:val="none" w:sz="0" w:space="0" w:color="auto"/>
              </w:rPr>
              <w:t>,</w:t>
            </w:r>
            <w:r w:rsidRPr="0038266C">
              <w:rPr>
                <w:rFonts w:ascii="Arial Narrow" w:eastAsia="Times New Roman" w:hAnsi="Arial Narrow" w:cs="Arial"/>
                <w:szCs w:val="20"/>
                <w:bdr w:val="none" w:sz="0" w:space="0" w:color="auto"/>
              </w:rPr>
              <w:t xml:space="preserve"> Brent</w:t>
            </w:r>
            <w:r>
              <w:rPr>
                <w:rFonts w:ascii="Arial Narrow" w:eastAsia="Times New Roman" w:hAnsi="Arial Narrow" w:cs="Arial"/>
                <w:szCs w:val="20"/>
                <w:bdr w:val="none" w:sz="0" w:space="0" w:color="auto"/>
              </w:rPr>
              <w:t>,</w:t>
            </w:r>
            <w:r w:rsidRPr="0038266C">
              <w:rPr>
                <w:rFonts w:ascii="Arial Narrow" w:eastAsia="Times New Roman" w:hAnsi="Arial Narrow" w:cs="Arial"/>
                <w:szCs w:val="20"/>
                <w:bdr w:val="none" w:sz="0" w:space="0" w:color="auto"/>
              </w:rPr>
              <w:t xml:space="preserve"> </w:t>
            </w:r>
            <w:r w:rsidRPr="009B3BE3">
              <w:rPr>
                <w:rFonts w:ascii="Arial Narrow" w:eastAsia="Times New Roman" w:hAnsi="Arial Narrow" w:cs="Arial"/>
                <w:szCs w:val="20"/>
                <w:highlight w:val="cyan"/>
                <w:bdr w:val="none" w:sz="0" w:space="0" w:color="auto"/>
              </w:rPr>
              <w:t>Harrow</w:t>
            </w:r>
            <w:r>
              <w:rPr>
                <w:rFonts w:ascii="Arial Narrow" w:eastAsia="Times New Roman" w:hAnsi="Arial Narrow" w:cs="Arial"/>
                <w:szCs w:val="20"/>
                <w:bdr w:val="none" w:sz="0" w:space="0" w:color="auto"/>
              </w:rPr>
              <w:t>,</w:t>
            </w:r>
            <w:r w:rsidRPr="0038266C">
              <w:rPr>
                <w:rFonts w:ascii="Arial Narrow" w:eastAsia="Times New Roman" w:hAnsi="Arial Narrow" w:cs="Arial"/>
                <w:szCs w:val="20"/>
                <w:bdr w:val="none" w:sz="0" w:space="0" w:color="auto"/>
              </w:rPr>
              <w:t xml:space="preserve"> Ealing</w:t>
            </w:r>
            <w:r>
              <w:rPr>
                <w:rFonts w:ascii="Arial Narrow" w:eastAsia="Times New Roman" w:hAnsi="Arial Narrow" w:cs="Arial"/>
                <w:szCs w:val="20"/>
                <w:bdr w:val="none" w:sz="0" w:space="0" w:color="auto"/>
              </w:rPr>
              <w:t>,</w:t>
            </w:r>
            <w:r w:rsidRPr="0038266C">
              <w:rPr>
                <w:rFonts w:ascii="Arial Narrow" w:eastAsia="Times New Roman" w:hAnsi="Arial Narrow" w:cs="Arial"/>
                <w:szCs w:val="20"/>
                <w:bdr w:val="none" w:sz="0" w:space="0" w:color="auto"/>
              </w:rPr>
              <w:t xml:space="preserve"> Hillingdon</w:t>
            </w:r>
            <w:r w:rsidR="008A02E4">
              <w:rPr>
                <w:rFonts w:ascii="Arial Narrow" w:eastAsia="Times New Roman" w:hAnsi="Arial Narrow" w:cs="Arial"/>
                <w:szCs w:val="20"/>
                <w:bdr w:val="none" w:sz="0" w:space="0" w:color="auto"/>
              </w:rPr>
              <w:t>, Hounslow</w:t>
            </w:r>
          </w:p>
        </w:tc>
        <w:tc>
          <w:tcPr>
            <w:tcW w:w="3916" w:type="dxa"/>
          </w:tcPr>
          <w:p w14:paraId="51FEA188" w14:textId="77777777" w:rsidR="00F23A6B" w:rsidRPr="0038266C" w:rsidRDefault="00F23A6B" w:rsidP="00F23A6B">
            <w:pPr>
              <w:pBdr>
                <w:top w:val="none" w:sz="0" w:space="0" w:color="auto"/>
                <w:left w:val="none" w:sz="0" w:space="0" w:color="auto"/>
                <w:bottom w:val="none" w:sz="0" w:space="0" w:color="auto"/>
                <w:right w:val="none" w:sz="0" w:space="0" w:color="auto"/>
                <w:between w:val="none" w:sz="0" w:space="0" w:color="auto"/>
                <w:bar w:val="none" w:sz="0" w:color="auto"/>
              </w:pBdr>
              <w:ind w:left="-57"/>
              <w:rPr>
                <w:rFonts w:ascii="Arial Narrow" w:eastAsia="Times New Roman" w:hAnsi="Arial Narrow" w:cs="Arial"/>
                <w:szCs w:val="20"/>
                <w:bdr w:val="none" w:sz="0" w:space="0" w:color="auto"/>
              </w:rPr>
            </w:pPr>
            <w:r w:rsidRPr="009B3BE3">
              <w:rPr>
                <w:rFonts w:ascii="Arial Narrow" w:eastAsia="Times New Roman" w:hAnsi="Arial Narrow" w:cs="Arial"/>
                <w:szCs w:val="20"/>
                <w:highlight w:val="cyan"/>
                <w:bdr w:val="none" w:sz="0" w:space="0" w:color="auto"/>
              </w:rPr>
              <w:t>University College London Hospitals NHS Foundation Trust (UCLH)</w:t>
            </w:r>
          </w:p>
          <w:p w14:paraId="67D548CF" w14:textId="3A49E99E" w:rsidR="00F23A6B" w:rsidRPr="0038266C" w:rsidRDefault="00F23A6B" w:rsidP="00F23A6B">
            <w:pPr>
              <w:pBdr>
                <w:top w:val="none" w:sz="0" w:space="0" w:color="auto"/>
                <w:left w:val="none" w:sz="0" w:space="0" w:color="auto"/>
                <w:bottom w:val="none" w:sz="0" w:space="0" w:color="auto"/>
                <w:right w:val="none" w:sz="0" w:space="0" w:color="auto"/>
                <w:between w:val="none" w:sz="0" w:space="0" w:color="auto"/>
                <w:bar w:val="none" w:sz="0" w:color="auto"/>
              </w:pBdr>
              <w:ind w:left="-57"/>
              <w:rPr>
                <w:rFonts w:ascii="Arial Narrow" w:eastAsia="Times New Roman" w:hAnsi="Arial Narrow" w:cs="Arial"/>
                <w:szCs w:val="20"/>
                <w:bdr w:val="none" w:sz="0" w:space="0" w:color="auto"/>
              </w:rPr>
            </w:pPr>
            <w:r w:rsidRPr="0038266C">
              <w:rPr>
                <w:rFonts w:ascii="Arial Narrow" w:eastAsia="Times New Roman" w:hAnsi="Arial Narrow" w:cs="Arial"/>
                <w:szCs w:val="20"/>
                <w:bdr w:val="none" w:sz="0" w:space="0" w:color="auto"/>
              </w:rPr>
              <w:t xml:space="preserve">Email: </w:t>
            </w:r>
            <w:hyperlink r:id="rId9" w:history="1">
              <w:r w:rsidRPr="0038266C">
                <w:rPr>
                  <w:rFonts w:ascii="Arial Narrow" w:eastAsia="Times New Roman" w:hAnsi="Arial Narrow" w:cs="Calibri"/>
                  <w:color w:val="0000FF"/>
                  <w:szCs w:val="20"/>
                  <w:u w:val="single"/>
                  <w:bdr w:val="none" w:sz="0" w:space="0" w:color="auto"/>
                </w:rPr>
                <w:t>Uclh.referrals.endodontics@nhs.net</w:t>
              </w:r>
            </w:hyperlink>
          </w:p>
        </w:tc>
        <w:tc>
          <w:tcPr>
            <w:tcW w:w="709" w:type="dxa"/>
          </w:tcPr>
          <w:p w14:paraId="0CEB6E12" w14:textId="47F62441" w:rsidR="00F23A6B" w:rsidRPr="009B3BE3" w:rsidRDefault="009B3BE3" w:rsidP="00DD2B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32"/>
                <w:szCs w:val="32"/>
                <w:bdr w:val="none" w:sz="0" w:space="0" w:color="auto"/>
              </w:rPr>
            </w:pPr>
            <w:r w:rsidRPr="009B3BE3">
              <w:rPr>
                <w:rFonts w:ascii="Arial Narrow" w:eastAsia="Times New Roman" w:hAnsi="Arial Narrow" w:cs="Arial"/>
                <w:sz w:val="32"/>
                <w:szCs w:val="32"/>
                <w:bdr w:val="none" w:sz="0" w:space="0" w:color="auto"/>
              </w:rPr>
              <w:t>X</w:t>
            </w:r>
          </w:p>
        </w:tc>
      </w:tr>
      <w:tr w:rsidR="00F23A6B" w:rsidRPr="0038266C" w14:paraId="2A7EDA69" w14:textId="1F22C4E9" w:rsidTr="008A02E4">
        <w:tc>
          <w:tcPr>
            <w:tcW w:w="2261" w:type="dxa"/>
          </w:tcPr>
          <w:p w14:paraId="74B1CBB6" w14:textId="3F6926AA" w:rsidR="00F23A6B" w:rsidRPr="0038266C" w:rsidRDefault="00F23A6B" w:rsidP="00F23A6B">
            <w:pPr>
              <w:pBdr>
                <w:top w:val="none" w:sz="0" w:space="0" w:color="auto"/>
                <w:left w:val="none" w:sz="0" w:space="0" w:color="auto"/>
                <w:bottom w:val="none" w:sz="0" w:space="0" w:color="auto"/>
                <w:right w:val="none" w:sz="0" w:space="0" w:color="auto"/>
                <w:between w:val="none" w:sz="0" w:space="0" w:color="auto"/>
                <w:bar w:val="none" w:sz="0" w:color="auto"/>
              </w:pBdr>
              <w:ind w:left="-57"/>
              <w:rPr>
                <w:rFonts w:ascii="Arial Narrow" w:eastAsia="Times New Roman" w:hAnsi="Arial Narrow" w:cs="Arial"/>
                <w:szCs w:val="20"/>
                <w:bdr w:val="none" w:sz="0" w:space="0" w:color="auto"/>
              </w:rPr>
            </w:pPr>
            <w:r w:rsidRPr="0038266C">
              <w:rPr>
                <w:rFonts w:ascii="Arial Narrow" w:eastAsia="Times New Roman" w:hAnsi="Arial Narrow" w:cs="Arial"/>
                <w:szCs w:val="20"/>
                <w:bdr w:val="none" w:sz="0" w:space="0" w:color="auto"/>
              </w:rPr>
              <w:t>North East London</w:t>
            </w:r>
          </w:p>
        </w:tc>
        <w:tc>
          <w:tcPr>
            <w:tcW w:w="3604" w:type="dxa"/>
          </w:tcPr>
          <w:p w14:paraId="10F0371E" w14:textId="232D5CF7" w:rsidR="00F23A6B" w:rsidRPr="0038266C" w:rsidRDefault="00F23A6B" w:rsidP="00F23A6B">
            <w:pPr>
              <w:pBdr>
                <w:top w:val="none" w:sz="0" w:space="0" w:color="auto"/>
                <w:left w:val="none" w:sz="0" w:space="0" w:color="auto"/>
                <w:bottom w:val="none" w:sz="0" w:space="0" w:color="auto"/>
                <w:right w:val="none" w:sz="0" w:space="0" w:color="auto"/>
                <w:between w:val="none" w:sz="0" w:space="0" w:color="auto"/>
                <w:bar w:val="none" w:sz="0" w:color="auto"/>
              </w:pBdr>
              <w:ind w:left="-57"/>
              <w:rPr>
                <w:rFonts w:ascii="Arial Narrow" w:eastAsia="Times New Roman" w:hAnsi="Arial Narrow" w:cs="Arial"/>
                <w:szCs w:val="20"/>
                <w:bdr w:val="none" w:sz="0" w:space="0" w:color="auto"/>
              </w:rPr>
            </w:pPr>
            <w:r w:rsidRPr="0038266C">
              <w:rPr>
                <w:rFonts w:ascii="Arial Narrow" w:eastAsia="Times New Roman" w:hAnsi="Arial Narrow" w:cs="Arial"/>
                <w:szCs w:val="20"/>
                <w:bdr w:val="none" w:sz="0" w:space="0" w:color="auto"/>
              </w:rPr>
              <w:t>Redbridge</w:t>
            </w:r>
            <w:r>
              <w:rPr>
                <w:rFonts w:ascii="Arial Narrow" w:eastAsia="Times New Roman" w:hAnsi="Arial Narrow" w:cs="Arial"/>
                <w:szCs w:val="20"/>
                <w:bdr w:val="none" w:sz="0" w:space="0" w:color="auto"/>
              </w:rPr>
              <w:t>,</w:t>
            </w:r>
            <w:r w:rsidRPr="0038266C">
              <w:rPr>
                <w:rFonts w:ascii="Arial Narrow" w:eastAsia="Times New Roman" w:hAnsi="Arial Narrow" w:cs="Arial"/>
                <w:szCs w:val="20"/>
                <w:bdr w:val="none" w:sz="0" w:space="0" w:color="auto"/>
              </w:rPr>
              <w:t xml:space="preserve"> Waltham Forest</w:t>
            </w:r>
            <w:r>
              <w:rPr>
                <w:rFonts w:ascii="Arial Narrow" w:eastAsia="Times New Roman" w:hAnsi="Arial Narrow" w:cs="Arial"/>
                <w:szCs w:val="20"/>
                <w:bdr w:val="none" w:sz="0" w:space="0" w:color="auto"/>
              </w:rPr>
              <w:t>,</w:t>
            </w:r>
            <w:r w:rsidRPr="0038266C">
              <w:rPr>
                <w:rFonts w:ascii="Arial Narrow" w:eastAsia="Times New Roman" w:hAnsi="Arial Narrow" w:cs="Arial"/>
                <w:szCs w:val="20"/>
                <w:bdr w:val="none" w:sz="0" w:space="0" w:color="auto"/>
              </w:rPr>
              <w:t xml:space="preserve"> Barking &amp; Dagenham</w:t>
            </w:r>
            <w:r>
              <w:rPr>
                <w:rFonts w:ascii="Arial Narrow" w:eastAsia="Times New Roman" w:hAnsi="Arial Narrow" w:cs="Arial"/>
                <w:szCs w:val="20"/>
                <w:bdr w:val="none" w:sz="0" w:space="0" w:color="auto"/>
              </w:rPr>
              <w:t>,</w:t>
            </w:r>
            <w:r w:rsidRPr="0038266C">
              <w:rPr>
                <w:rFonts w:ascii="Arial Narrow" w:eastAsia="Times New Roman" w:hAnsi="Arial Narrow" w:cs="Arial"/>
                <w:szCs w:val="20"/>
                <w:bdr w:val="none" w:sz="0" w:space="0" w:color="auto"/>
              </w:rPr>
              <w:t xml:space="preserve"> Havering</w:t>
            </w:r>
            <w:r>
              <w:rPr>
                <w:rFonts w:ascii="Arial Narrow" w:eastAsia="Times New Roman" w:hAnsi="Arial Narrow" w:cs="Arial"/>
                <w:szCs w:val="20"/>
                <w:bdr w:val="none" w:sz="0" w:space="0" w:color="auto"/>
              </w:rPr>
              <w:t>,</w:t>
            </w:r>
            <w:r w:rsidRPr="0038266C">
              <w:rPr>
                <w:rFonts w:ascii="Arial Narrow" w:eastAsia="Times New Roman" w:hAnsi="Arial Narrow" w:cs="Arial"/>
                <w:szCs w:val="20"/>
                <w:bdr w:val="none" w:sz="0" w:space="0" w:color="auto"/>
              </w:rPr>
              <w:t xml:space="preserve"> City &amp; Hackney</w:t>
            </w:r>
            <w:r>
              <w:rPr>
                <w:rFonts w:ascii="Arial Narrow" w:eastAsia="Times New Roman" w:hAnsi="Arial Narrow" w:cs="Arial"/>
                <w:szCs w:val="20"/>
                <w:bdr w:val="none" w:sz="0" w:space="0" w:color="auto"/>
              </w:rPr>
              <w:t>,</w:t>
            </w:r>
            <w:r w:rsidRPr="0038266C">
              <w:rPr>
                <w:rFonts w:ascii="Arial Narrow" w:eastAsia="Times New Roman" w:hAnsi="Arial Narrow" w:cs="Arial"/>
                <w:szCs w:val="20"/>
                <w:bdr w:val="none" w:sz="0" w:space="0" w:color="auto"/>
              </w:rPr>
              <w:t xml:space="preserve"> Newham</w:t>
            </w:r>
            <w:r>
              <w:rPr>
                <w:rFonts w:ascii="Arial Narrow" w:eastAsia="Times New Roman" w:hAnsi="Arial Narrow" w:cs="Arial"/>
                <w:szCs w:val="20"/>
                <w:bdr w:val="none" w:sz="0" w:space="0" w:color="auto"/>
              </w:rPr>
              <w:t>,</w:t>
            </w:r>
            <w:r w:rsidRPr="0038266C">
              <w:rPr>
                <w:rFonts w:ascii="Arial Narrow" w:eastAsia="Times New Roman" w:hAnsi="Arial Narrow" w:cs="Arial"/>
                <w:szCs w:val="20"/>
                <w:bdr w:val="none" w:sz="0" w:space="0" w:color="auto"/>
              </w:rPr>
              <w:t xml:space="preserve"> Tower Hamlets</w:t>
            </w:r>
          </w:p>
        </w:tc>
        <w:tc>
          <w:tcPr>
            <w:tcW w:w="3916" w:type="dxa"/>
          </w:tcPr>
          <w:p w14:paraId="6A7F3D7B" w14:textId="77777777" w:rsidR="00F23A6B" w:rsidRPr="0038266C" w:rsidRDefault="00F23A6B" w:rsidP="00F23A6B">
            <w:pPr>
              <w:pBdr>
                <w:top w:val="none" w:sz="0" w:space="0" w:color="auto"/>
                <w:left w:val="none" w:sz="0" w:space="0" w:color="auto"/>
                <w:bottom w:val="none" w:sz="0" w:space="0" w:color="auto"/>
                <w:right w:val="none" w:sz="0" w:space="0" w:color="auto"/>
                <w:between w:val="none" w:sz="0" w:space="0" w:color="auto"/>
                <w:bar w:val="none" w:sz="0" w:color="auto"/>
              </w:pBdr>
              <w:ind w:left="-57"/>
              <w:rPr>
                <w:rFonts w:ascii="Arial Narrow" w:eastAsia="Times New Roman" w:hAnsi="Arial Narrow" w:cs="Arial"/>
                <w:szCs w:val="20"/>
                <w:bdr w:val="none" w:sz="0" w:space="0" w:color="auto"/>
              </w:rPr>
            </w:pPr>
            <w:r w:rsidRPr="0038266C">
              <w:rPr>
                <w:rFonts w:ascii="Arial Narrow" w:eastAsia="Times New Roman" w:hAnsi="Arial Narrow" w:cs="Arial"/>
                <w:szCs w:val="20"/>
                <w:bdr w:val="none" w:sz="0" w:space="0" w:color="auto"/>
              </w:rPr>
              <w:t>Barts Health NHS Trust</w:t>
            </w:r>
          </w:p>
          <w:p w14:paraId="71537A11" w14:textId="5E8708EB" w:rsidR="00F23A6B" w:rsidRPr="0038266C" w:rsidRDefault="00F23A6B" w:rsidP="00F23A6B">
            <w:pPr>
              <w:pBdr>
                <w:top w:val="none" w:sz="0" w:space="0" w:color="auto"/>
                <w:left w:val="none" w:sz="0" w:space="0" w:color="auto"/>
                <w:bottom w:val="none" w:sz="0" w:space="0" w:color="auto"/>
                <w:right w:val="none" w:sz="0" w:space="0" w:color="auto"/>
                <w:between w:val="none" w:sz="0" w:space="0" w:color="auto"/>
                <w:bar w:val="none" w:sz="0" w:color="auto"/>
              </w:pBdr>
              <w:ind w:left="-57"/>
              <w:rPr>
                <w:rFonts w:ascii="Arial Narrow" w:eastAsia="Times New Roman" w:hAnsi="Arial Narrow" w:cs="Arial"/>
                <w:szCs w:val="20"/>
                <w:bdr w:val="none" w:sz="0" w:space="0" w:color="auto"/>
              </w:rPr>
            </w:pPr>
            <w:r w:rsidRPr="0038266C">
              <w:rPr>
                <w:rFonts w:ascii="Arial Narrow" w:eastAsia="Times New Roman" w:hAnsi="Arial Narrow" w:cs="Arial"/>
                <w:szCs w:val="20"/>
                <w:bdr w:val="none" w:sz="0" w:space="0" w:color="auto"/>
              </w:rPr>
              <w:t xml:space="preserve">Email: </w:t>
            </w:r>
            <w:hyperlink r:id="rId10" w:history="1">
              <w:r w:rsidRPr="0038266C">
                <w:rPr>
                  <w:rFonts w:ascii="Arial Narrow" w:eastAsia="Times New Roman" w:hAnsi="Arial Narrow" w:cs="Arial"/>
                  <w:color w:val="0000FF"/>
                  <w:szCs w:val="20"/>
                  <w:u w:val="single"/>
                  <w:bdr w:val="none" w:sz="0" w:space="0" w:color="auto"/>
                </w:rPr>
                <w:t>bhnt.restorativedentistry@nhs.net</w:t>
              </w:r>
            </w:hyperlink>
          </w:p>
        </w:tc>
        <w:tc>
          <w:tcPr>
            <w:tcW w:w="709" w:type="dxa"/>
          </w:tcPr>
          <w:p w14:paraId="410C694A" w14:textId="77777777" w:rsidR="00F23A6B" w:rsidRPr="0038266C" w:rsidRDefault="00F23A6B" w:rsidP="00DD2B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Cs w:val="20"/>
                <w:bdr w:val="none" w:sz="0" w:space="0" w:color="auto"/>
              </w:rPr>
            </w:pPr>
          </w:p>
        </w:tc>
      </w:tr>
      <w:tr w:rsidR="00730ED2" w:rsidRPr="0038266C" w14:paraId="32A7C866" w14:textId="66AC371A" w:rsidTr="00730ED2">
        <w:trPr>
          <w:trHeight w:val="622"/>
        </w:trPr>
        <w:tc>
          <w:tcPr>
            <w:tcW w:w="2261" w:type="dxa"/>
            <w:vMerge w:val="restart"/>
          </w:tcPr>
          <w:p w14:paraId="5F8DA7EA" w14:textId="7EBF44AF" w:rsidR="00730ED2" w:rsidRPr="0038266C" w:rsidRDefault="00730ED2" w:rsidP="00F23A6B">
            <w:pPr>
              <w:pBdr>
                <w:top w:val="none" w:sz="0" w:space="0" w:color="auto"/>
                <w:left w:val="none" w:sz="0" w:space="0" w:color="auto"/>
                <w:bottom w:val="none" w:sz="0" w:space="0" w:color="auto"/>
                <w:right w:val="none" w:sz="0" w:space="0" w:color="auto"/>
                <w:between w:val="none" w:sz="0" w:space="0" w:color="auto"/>
                <w:bar w:val="none" w:sz="0" w:color="auto"/>
              </w:pBdr>
              <w:ind w:left="-57"/>
              <w:rPr>
                <w:rFonts w:ascii="Arial Narrow" w:eastAsia="Times New Roman" w:hAnsi="Arial Narrow" w:cs="Arial"/>
                <w:szCs w:val="20"/>
                <w:bdr w:val="none" w:sz="0" w:space="0" w:color="auto"/>
              </w:rPr>
            </w:pPr>
            <w:r w:rsidRPr="0038266C">
              <w:rPr>
                <w:rFonts w:ascii="Arial Narrow" w:eastAsia="Times New Roman" w:hAnsi="Arial Narrow" w:cs="Arial"/>
                <w:szCs w:val="20"/>
                <w:bdr w:val="none" w:sz="0" w:space="0" w:color="auto"/>
              </w:rPr>
              <w:t>South East London</w:t>
            </w:r>
          </w:p>
        </w:tc>
        <w:tc>
          <w:tcPr>
            <w:tcW w:w="3604" w:type="dxa"/>
            <w:vMerge w:val="restart"/>
          </w:tcPr>
          <w:p w14:paraId="22630DC0" w14:textId="3D6102D0" w:rsidR="00730ED2" w:rsidRPr="0038266C" w:rsidRDefault="00730ED2" w:rsidP="00F23A6B">
            <w:pPr>
              <w:pBdr>
                <w:top w:val="none" w:sz="0" w:space="0" w:color="auto"/>
                <w:left w:val="none" w:sz="0" w:space="0" w:color="auto"/>
                <w:bottom w:val="none" w:sz="0" w:space="0" w:color="auto"/>
                <w:right w:val="none" w:sz="0" w:space="0" w:color="auto"/>
                <w:between w:val="none" w:sz="0" w:space="0" w:color="auto"/>
                <w:bar w:val="none" w:sz="0" w:color="auto"/>
              </w:pBdr>
              <w:ind w:left="-57"/>
              <w:rPr>
                <w:rFonts w:ascii="Arial Narrow" w:eastAsia="Times New Roman" w:hAnsi="Arial Narrow" w:cs="Arial"/>
                <w:szCs w:val="20"/>
                <w:bdr w:val="none" w:sz="0" w:space="0" w:color="auto"/>
              </w:rPr>
            </w:pPr>
            <w:r w:rsidRPr="0038266C">
              <w:rPr>
                <w:rFonts w:ascii="Arial Narrow" w:eastAsia="Times New Roman" w:hAnsi="Arial Narrow" w:cs="Arial"/>
                <w:szCs w:val="20"/>
                <w:bdr w:val="none" w:sz="0" w:space="0" w:color="auto"/>
              </w:rPr>
              <w:t>Bexley</w:t>
            </w:r>
            <w:r>
              <w:rPr>
                <w:rFonts w:ascii="Arial Narrow" w:eastAsia="Times New Roman" w:hAnsi="Arial Narrow" w:cs="Arial"/>
                <w:szCs w:val="20"/>
                <w:bdr w:val="none" w:sz="0" w:space="0" w:color="auto"/>
              </w:rPr>
              <w:t>,</w:t>
            </w:r>
            <w:r w:rsidRPr="0038266C">
              <w:rPr>
                <w:rFonts w:ascii="Arial Narrow" w:eastAsia="Times New Roman" w:hAnsi="Arial Narrow" w:cs="Arial"/>
                <w:szCs w:val="20"/>
                <w:bdr w:val="none" w:sz="0" w:space="0" w:color="auto"/>
              </w:rPr>
              <w:t xml:space="preserve"> Greenwich</w:t>
            </w:r>
            <w:r>
              <w:rPr>
                <w:rFonts w:ascii="Arial Narrow" w:eastAsia="Times New Roman" w:hAnsi="Arial Narrow" w:cs="Arial"/>
                <w:szCs w:val="20"/>
                <w:bdr w:val="none" w:sz="0" w:space="0" w:color="auto"/>
              </w:rPr>
              <w:t>,</w:t>
            </w:r>
            <w:r w:rsidRPr="0038266C">
              <w:rPr>
                <w:rFonts w:ascii="Arial Narrow" w:eastAsia="Times New Roman" w:hAnsi="Arial Narrow" w:cs="Arial"/>
                <w:szCs w:val="20"/>
                <w:bdr w:val="none" w:sz="0" w:space="0" w:color="auto"/>
              </w:rPr>
              <w:t xml:space="preserve"> Bromley</w:t>
            </w:r>
            <w:r>
              <w:rPr>
                <w:rFonts w:ascii="Arial Narrow" w:eastAsia="Times New Roman" w:hAnsi="Arial Narrow" w:cs="Arial"/>
                <w:szCs w:val="20"/>
                <w:bdr w:val="none" w:sz="0" w:space="0" w:color="auto"/>
              </w:rPr>
              <w:t>,</w:t>
            </w:r>
            <w:r w:rsidRPr="0038266C">
              <w:rPr>
                <w:rFonts w:ascii="Arial Narrow" w:eastAsia="Times New Roman" w:hAnsi="Arial Narrow" w:cs="Arial"/>
                <w:szCs w:val="20"/>
                <w:bdr w:val="none" w:sz="0" w:space="0" w:color="auto"/>
              </w:rPr>
              <w:t xml:space="preserve"> Lambeth</w:t>
            </w:r>
            <w:r>
              <w:rPr>
                <w:rFonts w:ascii="Arial Narrow" w:eastAsia="Times New Roman" w:hAnsi="Arial Narrow" w:cs="Arial"/>
                <w:szCs w:val="20"/>
                <w:bdr w:val="none" w:sz="0" w:space="0" w:color="auto"/>
              </w:rPr>
              <w:t>,</w:t>
            </w:r>
            <w:r w:rsidRPr="0038266C">
              <w:rPr>
                <w:rFonts w:ascii="Arial Narrow" w:eastAsia="Times New Roman" w:hAnsi="Arial Narrow" w:cs="Arial"/>
                <w:szCs w:val="20"/>
                <w:bdr w:val="none" w:sz="0" w:space="0" w:color="auto"/>
              </w:rPr>
              <w:t xml:space="preserve"> Lewisham</w:t>
            </w:r>
            <w:r>
              <w:rPr>
                <w:rFonts w:ascii="Arial Narrow" w:eastAsia="Times New Roman" w:hAnsi="Arial Narrow" w:cs="Arial"/>
                <w:szCs w:val="20"/>
                <w:bdr w:val="none" w:sz="0" w:space="0" w:color="auto"/>
              </w:rPr>
              <w:t>,</w:t>
            </w:r>
            <w:r w:rsidRPr="0038266C">
              <w:rPr>
                <w:rFonts w:ascii="Arial Narrow" w:eastAsia="Times New Roman" w:hAnsi="Arial Narrow" w:cs="Arial"/>
                <w:szCs w:val="20"/>
                <w:bdr w:val="none" w:sz="0" w:space="0" w:color="auto"/>
              </w:rPr>
              <w:t xml:space="preserve"> Southwark</w:t>
            </w:r>
          </w:p>
        </w:tc>
        <w:tc>
          <w:tcPr>
            <w:tcW w:w="3916" w:type="dxa"/>
            <w:vMerge w:val="restart"/>
          </w:tcPr>
          <w:p w14:paraId="4D133DFD" w14:textId="77777777" w:rsidR="00730ED2" w:rsidRPr="0038266C" w:rsidRDefault="00730ED2" w:rsidP="00F23A6B">
            <w:pPr>
              <w:pBdr>
                <w:top w:val="none" w:sz="0" w:space="0" w:color="auto"/>
                <w:left w:val="none" w:sz="0" w:space="0" w:color="auto"/>
                <w:bottom w:val="none" w:sz="0" w:space="0" w:color="auto"/>
                <w:right w:val="none" w:sz="0" w:space="0" w:color="auto"/>
                <w:between w:val="none" w:sz="0" w:space="0" w:color="auto"/>
                <w:bar w:val="none" w:sz="0" w:color="auto"/>
              </w:pBdr>
              <w:ind w:left="-57"/>
              <w:rPr>
                <w:rFonts w:ascii="Arial Narrow" w:eastAsia="Times New Roman" w:hAnsi="Arial Narrow" w:cs="Arial"/>
                <w:szCs w:val="20"/>
                <w:bdr w:val="none" w:sz="0" w:space="0" w:color="auto"/>
              </w:rPr>
            </w:pPr>
            <w:r w:rsidRPr="0038266C">
              <w:rPr>
                <w:rFonts w:ascii="Arial Narrow" w:eastAsia="Times New Roman" w:hAnsi="Arial Narrow" w:cs="Arial"/>
                <w:szCs w:val="20"/>
                <w:bdr w:val="none" w:sz="0" w:space="0" w:color="auto"/>
              </w:rPr>
              <w:t>Guy’s &amp; St. Thomas’ NHS Foundation Trust</w:t>
            </w:r>
          </w:p>
          <w:p w14:paraId="4270BF3F" w14:textId="77777777" w:rsidR="00730ED2" w:rsidRPr="0038266C" w:rsidRDefault="00730ED2" w:rsidP="00F23A6B">
            <w:pPr>
              <w:pBdr>
                <w:top w:val="none" w:sz="0" w:space="0" w:color="auto"/>
                <w:left w:val="none" w:sz="0" w:space="0" w:color="auto"/>
                <w:bottom w:val="none" w:sz="0" w:space="0" w:color="auto"/>
                <w:right w:val="none" w:sz="0" w:space="0" w:color="auto"/>
                <w:between w:val="none" w:sz="0" w:space="0" w:color="auto"/>
                <w:bar w:val="none" w:sz="0" w:color="auto"/>
              </w:pBdr>
              <w:ind w:left="-57"/>
              <w:rPr>
                <w:rFonts w:ascii="Arial Narrow" w:eastAsia="Times New Roman" w:hAnsi="Arial Narrow" w:cs="Arial"/>
                <w:szCs w:val="20"/>
                <w:bdr w:val="none" w:sz="0" w:space="0" w:color="auto"/>
              </w:rPr>
            </w:pPr>
            <w:r w:rsidRPr="0038266C">
              <w:rPr>
                <w:rFonts w:ascii="Arial Narrow" w:eastAsia="Times New Roman" w:hAnsi="Arial Narrow" w:cs="Arial"/>
                <w:szCs w:val="20"/>
                <w:bdr w:val="none" w:sz="0" w:space="0" w:color="auto"/>
              </w:rPr>
              <w:t xml:space="preserve">Email: </w:t>
            </w:r>
            <w:r w:rsidRPr="0038266C">
              <w:rPr>
                <w:rFonts w:ascii="Arial Narrow" w:eastAsia="Times New Roman" w:hAnsi="Arial Narrow" w:cs="Arial"/>
                <w:color w:val="0000FF"/>
                <w:szCs w:val="20"/>
                <w:u w:val="single"/>
                <w:bdr w:val="none" w:sz="0" w:space="0" w:color="auto"/>
              </w:rPr>
              <w:t>gst-tr.endodonticreferrals@nhs.net</w:t>
            </w:r>
          </w:p>
          <w:p w14:paraId="2B1F7ABA" w14:textId="77777777" w:rsidR="00730ED2" w:rsidRPr="0038266C" w:rsidRDefault="00730ED2" w:rsidP="00F23A6B">
            <w:pPr>
              <w:pBdr>
                <w:top w:val="none" w:sz="0" w:space="0" w:color="auto"/>
                <w:left w:val="none" w:sz="0" w:space="0" w:color="auto"/>
                <w:bottom w:val="none" w:sz="0" w:space="0" w:color="auto"/>
                <w:right w:val="none" w:sz="0" w:space="0" w:color="auto"/>
                <w:between w:val="none" w:sz="0" w:space="0" w:color="auto"/>
                <w:bar w:val="none" w:sz="0" w:color="auto"/>
              </w:pBdr>
              <w:ind w:left="-57"/>
              <w:rPr>
                <w:rFonts w:ascii="Arial Narrow" w:eastAsia="Times New Roman" w:hAnsi="Arial Narrow" w:cs="Arial"/>
                <w:b/>
                <w:szCs w:val="20"/>
                <w:bdr w:val="none" w:sz="0" w:space="0" w:color="auto"/>
              </w:rPr>
            </w:pPr>
            <w:r w:rsidRPr="0038266C">
              <w:rPr>
                <w:rFonts w:ascii="Arial Narrow" w:eastAsia="Times New Roman" w:hAnsi="Arial Narrow" w:cs="Arial"/>
                <w:b/>
                <w:szCs w:val="20"/>
                <w:bdr w:val="none" w:sz="0" w:space="0" w:color="auto"/>
              </w:rPr>
              <w:t xml:space="preserve">OR </w:t>
            </w:r>
          </w:p>
          <w:p w14:paraId="1DFC484F" w14:textId="77777777" w:rsidR="00730ED2" w:rsidRPr="0038266C" w:rsidRDefault="00730ED2" w:rsidP="00F23A6B">
            <w:pPr>
              <w:pBdr>
                <w:top w:val="none" w:sz="0" w:space="0" w:color="auto"/>
                <w:left w:val="none" w:sz="0" w:space="0" w:color="auto"/>
                <w:bottom w:val="none" w:sz="0" w:space="0" w:color="auto"/>
                <w:right w:val="none" w:sz="0" w:space="0" w:color="auto"/>
                <w:between w:val="none" w:sz="0" w:space="0" w:color="auto"/>
                <w:bar w:val="none" w:sz="0" w:color="auto"/>
              </w:pBdr>
              <w:ind w:left="-57"/>
              <w:rPr>
                <w:rFonts w:ascii="Arial Narrow" w:eastAsia="Times New Roman" w:hAnsi="Arial Narrow" w:cs="Arial"/>
                <w:szCs w:val="20"/>
                <w:bdr w:val="none" w:sz="0" w:space="0" w:color="auto"/>
              </w:rPr>
            </w:pPr>
            <w:r w:rsidRPr="0038266C">
              <w:rPr>
                <w:rFonts w:ascii="Arial Narrow" w:eastAsia="Times New Roman" w:hAnsi="Arial Narrow" w:cs="Arial"/>
                <w:szCs w:val="20"/>
                <w:bdr w:val="none" w:sz="0" w:space="0" w:color="auto"/>
              </w:rPr>
              <w:t>King’s College Hospital NHS Foundation Trust</w:t>
            </w:r>
          </w:p>
          <w:p w14:paraId="5212B49D" w14:textId="7D6E16CE" w:rsidR="00730ED2" w:rsidRPr="0038266C" w:rsidRDefault="00730ED2" w:rsidP="00F23A6B">
            <w:pPr>
              <w:pBdr>
                <w:top w:val="none" w:sz="0" w:space="0" w:color="auto"/>
                <w:left w:val="none" w:sz="0" w:space="0" w:color="auto"/>
                <w:bottom w:val="none" w:sz="0" w:space="0" w:color="auto"/>
                <w:right w:val="none" w:sz="0" w:space="0" w:color="auto"/>
                <w:between w:val="none" w:sz="0" w:space="0" w:color="auto"/>
                <w:bar w:val="none" w:sz="0" w:color="auto"/>
              </w:pBdr>
              <w:ind w:left="-57"/>
              <w:rPr>
                <w:rFonts w:ascii="Arial Narrow" w:eastAsia="Times New Roman" w:hAnsi="Arial Narrow" w:cs="Arial"/>
                <w:szCs w:val="20"/>
                <w:bdr w:val="none" w:sz="0" w:space="0" w:color="auto"/>
              </w:rPr>
            </w:pPr>
            <w:r w:rsidRPr="0038266C">
              <w:rPr>
                <w:rFonts w:ascii="Arial Narrow" w:eastAsia="Times New Roman" w:hAnsi="Arial Narrow" w:cs="Arial"/>
                <w:szCs w:val="20"/>
                <w:bdr w:val="none" w:sz="0" w:space="0" w:color="auto"/>
              </w:rPr>
              <w:t xml:space="preserve">Email: </w:t>
            </w:r>
            <w:hyperlink r:id="rId11" w:history="1">
              <w:r w:rsidRPr="0038266C">
                <w:rPr>
                  <w:rFonts w:ascii="Arial Narrow" w:eastAsia="Times New Roman" w:hAnsi="Arial Narrow" w:cs="Arial"/>
                  <w:color w:val="0000FF"/>
                  <w:szCs w:val="20"/>
                  <w:u w:val="single"/>
                  <w:bdr w:val="none" w:sz="0" w:space="0" w:color="auto"/>
                </w:rPr>
                <w:t>kch-tr.dentalmaillist@nhs.net</w:t>
              </w:r>
            </w:hyperlink>
            <w:r w:rsidRPr="0038266C">
              <w:rPr>
                <w:rFonts w:ascii="Arial Narrow" w:eastAsia="Times New Roman" w:hAnsi="Arial Narrow" w:cs="Arial"/>
                <w:szCs w:val="20"/>
                <w:bdr w:val="none" w:sz="0" w:space="0" w:color="auto"/>
              </w:rPr>
              <w:t xml:space="preserve"> </w:t>
            </w:r>
          </w:p>
        </w:tc>
        <w:tc>
          <w:tcPr>
            <w:tcW w:w="709" w:type="dxa"/>
          </w:tcPr>
          <w:p w14:paraId="10D5AD61" w14:textId="77777777" w:rsidR="00730ED2" w:rsidRPr="0038266C" w:rsidRDefault="00730ED2" w:rsidP="00DD2B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Cs w:val="20"/>
                <w:bdr w:val="none" w:sz="0" w:space="0" w:color="auto"/>
              </w:rPr>
            </w:pPr>
          </w:p>
        </w:tc>
      </w:tr>
      <w:tr w:rsidR="00730ED2" w:rsidRPr="0038266C" w14:paraId="2B5455CC" w14:textId="77777777" w:rsidTr="008A02E4">
        <w:trPr>
          <w:trHeight w:val="380"/>
        </w:trPr>
        <w:tc>
          <w:tcPr>
            <w:tcW w:w="2261" w:type="dxa"/>
            <w:vMerge/>
          </w:tcPr>
          <w:p w14:paraId="4EF02480" w14:textId="77777777" w:rsidR="00730ED2" w:rsidRPr="0038266C" w:rsidRDefault="00730ED2" w:rsidP="00F23A6B">
            <w:pPr>
              <w:pBdr>
                <w:top w:val="none" w:sz="0" w:space="0" w:color="auto"/>
                <w:left w:val="none" w:sz="0" w:space="0" w:color="auto"/>
                <w:bottom w:val="none" w:sz="0" w:space="0" w:color="auto"/>
                <w:right w:val="none" w:sz="0" w:space="0" w:color="auto"/>
                <w:between w:val="none" w:sz="0" w:space="0" w:color="auto"/>
                <w:bar w:val="none" w:sz="0" w:color="auto"/>
              </w:pBdr>
              <w:ind w:left="-57"/>
              <w:rPr>
                <w:rFonts w:ascii="Arial Narrow" w:eastAsia="Times New Roman" w:hAnsi="Arial Narrow" w:cs="Arial"/>
                <w:szCs w:val="20"/>
                <w:bdr w:val="none" w:sz="0" w:space="0" w:color="auto"/>
              </w:rPr>
            </w:pPr>
          </w:p>
        </w:tc>
        <w:tc>
          <w:tcPr>
            <w:tcW w:w="3604" w:type="dxa"/>
            <w:vMerge/>
          </w:tcPr>
          <w:p w14:paraId="6DB51239" w14:textId="77777777" w:rsidR="00730ED2" w:rsidRPr="0038266C" w:rsidRDefault="00730ED2" w:rsidP="00F23A6B">
            <w:pPr>
              <w:pBdr>
                <w:top w:val="none" w:sz="0" w:space="0" w:color="auto"/>
                <w:left w:val="none" w:sz="0" w:space="0" w:color="auto"/>
                <w:bottom w:val="none" w:sz="0" w:space="0" w:color="auto"/>
                <w:right w:val="none" w:sz="0" w:space="0" w:color="auto"/>
                <w:between w:val="none" w:sz="0" w:space="0" w:color="auto"/>
                <w:bar w:val="none" w:sz="0" w:color="auto"/>
              </w:pBdr>
              <w:ind w:left="-57"/>
              <w:rPr>
                <w:rFonts w:ascii="Arial Narrow" w:eastAsia="Times New Roman" w:hAnsi="Arial Narrow" w:cs="Arial"/>
                <w:szCs w:val="20"/>
                <w:bdr w:val="none" w:sz="0" w:space="0" w:color="auto"/>
              </w:rPr>
            </w:pPr>
          </w:p>
        </w:tc>
        <w:tc>
          <w:tcPr>
            <w:tcW w:w="3916" w:type="dxa"/>
            <w:vMerge/>
          </w:tcPr>
          <w:p w14:paraId="5688F8BC" w14:textId="77777777" w:rsidR="00730ED2" w:rsidRPr="0038266C" w:rsidRDefault="00730ED2" w:rsidP="00F23A6B">
            <w:pPr>
              <w:pBdr>
                <w:top w:val="none" w:sz="0" w:space="0" w:color="auto"/>
                <w:left w:val="none" w:sz="0" w:space="0" w:color="auto"/>
                <w:bottom w:val="none" w:sz="0" w:space="0" w:color="auto"/>
                <w:right w:val="none" w:sz="0" w:space="0" w:color="auto"/>
                <w:between w:val="none" w:sz="0" w:space="0" w:color="auto"/>
                <w:bar w:val="none" w:sz="0" w:color="auto"/>
              </w:pBdr>
              <w:ind w:left="-57"/>
              <w:rPr>
                <w:rFonts w:ascii="Arial Narrow" w:eastAsia="Times New Roman" w:hAnsi="Arial Narrow" w:cs="Arial"/>
                <w:szCs w:val="20"/>
                <w:bdr w:val="none" w:sz="0" w:space="0" w:color="auto"/>
              </w:rPr>
            </w:pPr>
          </w:p>
        </w:tc>
        <w:tc>
          <w:tcPr>
            <w:tcW w:w="709" w:type="dxa"/>
          </w:tcPr>
          <w:p w14:paraId="5FBB3104" w14:textId="77777777" w:rsidR="00730ED2" w:rsidRPr="0038266C" w:rsidRDefault="00730ED2" w:rsidP="00DD2B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Cs w:val="20"/>
                <w:bdr w:val="none" w:sz="0" w:space="0" w:color="auto"/>
              </w:rPr>
            </w:pPr>
          </w:p>
        </w:tc>
      </w:tr>
      <w:tr w:rsidR="00730ED2" w:rsidRPr="0038266C" w14:paraId="159B4F05" w14:textId="3C165D9E" w:rsidTr="00730ED2">
        <w:trPr>
          <w:trHeight w:val="596"/>
        </w:trPr>
        <w:tc>
          <w:tcPr>
            <w:tcW w:w="2261" w:type="dxa"/>
            <w:vMerge w:val="restart"/>
          </w:tcPr>
          <w:p w14:paraId="69BFB0F7" w14:textId="0ABAE829" w:rsidR="00730ED2" w:rsidRPr="0038266C" w:rsidRDefault="00730ED2" w:rsidP="00F23A6B">
            <w:pPr>
              <w:pBdr>
                <w:top w:val="none" w:sz="0" w:space="0" w:color="auto"/>
                <w:left w:val="none" w:sz="0" w:space="0" w:color="auto"/>
                <w:bottom w:val="none" w:sz="0" w:space="0" w:color="auto"/>
                <w:right w:val="none" w:sz="0" w:space="0" w:color="auto"/>
                <w:between w:val="none" w:sz="0" w:space="0" w:color="auto"/>
                <w:bar w:val="none" w:sz="0" w:color="auto"/>
              </w:pBdr>
              <w:ind w:left="-57"/>
              <w:rPr>
                <w:rFonts w:ascii="Arial Narrow" w:eastAsia="Times New Roman" w:hAnsi="Arial Narrow" w:cs="Arial"/>
                <w:szCs w:val="20"/>
                <w:bdr w:val="none" w:sz="0" w:space="0" w:color="auto"/>
              </w:rPr>
            </w:pPr>
            <w:r w:rsidRPr="0038266C">
              <w:rPr>
                <w:rFonts w:ascii="Arial Narrow" w:eastAsia="Times New Roman" w:hAnsi="Arial Narrow" w:cs="Arial"/>
                <w:szCs w:val="20"/>
                <w:bdr w:val="none" w:sz="0" w:space="0" w:color="auto"/>
              </w:rPr>
              <w:t>South West London</w:t>
            </w:r>
          </w:p>
        </w:tc>
        <w:tc>
          <w:tcPr>
            <w:tcW w:w="3604" w:type="dxa"/>
            <w:vMerge w:val="restart"/>
          </w:tcPr>
          <w:p w14:paraId="5095AD31" w14:textId="7C483CA0" w:rsidR="00730ED2" w:rsidRPr="0038266C" w:rsidRDefault="00730ED2" w:rsidP="00F23A6B">
            <w:pPr>
              <w:pBdr>
                <w:top w:val="none" w:sz="0" w:space="0" w:color="auto"/>
                <w:left w:val="none" w:sz="0" w:space="0" w:color="auto"/>
                <w:bottom w:val="none" w:sz="0" w:space="0" w:color="auto"/>
                <w:right w:val="none" w:sz="0" w:space="0" w:color="auto"/>
                <w:between w:val="none" w:sz="0" w:space="0" w:color="auto"/>
                <w:bar w:val="none" w:sz="0" w:color="auto"/>
              </w:pBdr>
              <w:ind w:left="-57"/>
              <w:rPr>
                <w:rFonts w:ascii="Arial Narrow" w:eastAsia="Times New Roman" w:hAnsi="Arial Narrow" w:cs="Arial"/>
                <w:szCs w:val="20"/>
                <w:bdr w:val="none" w:sz="0" w:space="0" w:color="auto"/>
              </w:rPr>
            </w:pPr>
            <w:r w:rsidRPr="0038266C">
              <w:rPr>
                <w:rFonts w:ascii="Arial Narrow" w:eastAsia="Times New Roman" w:hAnsi="Arial Narrow" w:cs="Arial"/>
                <w:szCs w:val="20"/>
                <w:bdr w:val="none" w:sz="0" w:space="0" w:color="auto"/>
              </w:rPr>
              <w:t>Croydon</w:t>
            </w:r>
            <w:r>
              <w:rPr>
                <w:rFonts w:ascii="Arial Narrow" w:eastAsia="Times New Roman" w:hAnsi="Arial Narrow" w:cs="Arial"/>
                <w:szCs w:val="20"/>
                <w:bdr w:val="none" w:sz="0" w:space="0" w:color="auto"/>
              </w:rPr>
              <w:t>,</w:t>
            </w:r>
            <w:r w:rsidRPr="0038266C">
              <w:rPr>
                <w:rFonts w:ascii="Arial Narrow" w:eastAsia="Times New Roman" w:hAnsi="Arial Narrow" w:cs="Arial"/>
                <w:szCs w:val="20"/>
                <w:bdr w:val="none" w:sz="0" w:space="0" w:color="auto"/>
              </w:rPr>
              <w:t xml:space="preserve"> Sutton</w:t>
            </w:r>
            <w:r>
              <w:rPr>
                <w:rFonts w:ascii="Arial Narrow" w:eastAsia="Times New Roman" w:hAnsi="Arial Narrow" w:cs="Arial"/>
                <w:szCs w:val="20"/>
                <w:bdr w:val="none" w:sz="0" w:space="0" w:color="auto"/>
              </w:rPr>
              <w:t>,</w:t>
            </w:r>
            <w:r w:rsidRPr="0038266C">
              <w:rPr>
                <w:rFonts w:ascii="Arial Narrow" w:eastAsia="Times New Roman" w:hAnsi="Arial Narrow" w:cs="Arial"/>
                <w:szCs w:val="20"/>
                <w:bdr w:val="none" w:sz="0" w:space="0" w:color="auto"/>
              </w:rPr>
              <w:t xml:space="preserve"> Kingston</w:t>
            </w:r>
            <w:r>
              <w:rPr>
                <w:rFonts w:ascii="Arial Narrow" w:eastAsia="Times New Roman" w:hAnsi="Arial Narrow" w:cs="Arial"/>
                <w:szCs w:val="20"/>
                <w:bdr w:val="none" w:sz="0" w:space="0" w:color="auto"/>
              </w:rPr>
              <w:t>,</w:t>
            </w:r>
            <w:r w:rsidRPr="0038266C">
              <w:rPr>
                <w:rFonts w:ascii="Arial Narrow" w:eastAsia="Times New Roman" w:hAnsi="Arial Narrow" w:cs="Arial"/>
                <w:szCs w:val="20"/>
                <w:bdr w:val="none" w:sz="0" w:space="0" w:color="auto"/>
              </w:rPr>
              <w:t xml:space="preserve"> Merton</w:t>
            </w:r>
            <w:r>
              <w:rPr>
                <w:rFonts w:ascii="Arial Narrow" w:eastAsia="Times New Roman" w:hAnsi="Arial Narrow" w:cs="Arial"/>
                <w:szCs w:val="20"/>
                <w:bdr w:val="none" w:sz="0" w:space="0" w:color="auto"/>
              </w:rPr>
              <w:t>,</w:t>
            </w:r>
            <w:r w:rsidRPr="0038266C">
              <w:rPr>
                <w:rFonts w:ascii="Arial Narrow" w:eastAsia="Times New Roman" w:hAnsi="Arial Narrow" w:cs="Arial"/>
                <w:szCs w:val="20"/>
                <w:bdr w:val="none" w:sz="0" w:space="0" w:color="auto"/>
              </w:rPr>
              <w:t xml:space="preserve"> Richmond</w:t>
            </w:r>
            <w:r>
              <w:rPr>
                <w:rFonts w:ascii="Arial Narrow" w:eastAsia="Times New Roman" w:hAnsi="Arial Narrow" w:cs="Arial"/>
                <w:szCs w:val="20"/>
                <w:bdr w:val="none" w:sz="0" w:space="0" w:color="auto"/>
              </w:rPr>
              <w:t>,</w:t>
            </w:r>
            <w:r w:rsidRPr="0038266C">
              <w:rPr>
                <w:rFonts w:ascii="Arial Narrow" w:eastAsia="Times New Roman" w:hAnsi="Arial Narrow" w:cs="Arial"/>
                <w:szCs w:val="20"/>
                <w:bdr w:val="none" w:sz="0" w:space="0" w:color="auto"/>
              </w:rPr>
              <w:t xml:space="preserve"> Wandsworth</w:t>
            </w:r>
          </w:p>
        </w:tc>
        <w:tc>
          <w:tcPr>
            <w:tcW w:w="3916" w:type="dxa"/>
            <w:vMerge w:val="restart"/>
          </w:tcPr>
          <w:p w14:paraId="1922125C" w14:textId="77777777" w:rsidR="00730ED2" w:rsidRPr="0038266C" w:rsidRDefault="00730ED2" w:rsidP="00F23A6B">
            <w:pPr>
              <w:pBdr>
                <w:top w:val="none" w:sz="0" w:space="0" w:color="auto"/>
                <w:left w:val="none" w:sz="0" w:space="0" w:color="auto"/>
                <w:bottom w:val="none" w:sz="0" w:space="0" w:color="auto"/>
                <w:right w:val="none" w:sz="0" w:space="0" w:color="auto"/>
                <w:between w:val="none" w:sz="0" w:space="0" w:color="auto"/>
                <w:bar w:val="none" w:sz="0" w:color="auto"/>
              </w:pBdr>
              <w:ind w:left="-57"/>
              <w:rPr>
                <w:rFonts w:ascii="Arial Narrow" w:eastAsia="Times New Roman" w:hAnsi="Arial Narrow" w:cs="Arial"/>
                <w:szCs w:val="20"/>
                <w:bdr w:val="none" w:sz="0" w:space="0" w:color="auto"/>
              </w:rPr>
            </w:pPr>
            <w:r w:rsidRPr="0038266C">
              <w:rPr>
                <w:rFonts w:ascii="Arial Narrow" w:eastAsia="Times New Roman" w:hAnsi="Arial Narrow" w:cs="Arial"/>
                <w:szCs w:val="20"/>
                <w:bdr w:val="none" w:sz="0" w:space="0" w:color="auto"/>
              </w:rPr>
              <w:t>Croydon University Hospital NHS Trust (CUH)</w:t>
            </w:r>
          </w:p>
          <w:p w14:paraId="361A9661" w14:textId="77777777" w:rsidR="00730ED2" w:rsidRPr="0038266C" w:rsidRDefault="00730ED2" w:rsidP="00F23A6B">
            <w:pPr>
              <w:pBdr>
                <w:top w:val="none" w:sz="0" w:space="0" w:color="auto"/>
                <w:left w:val="none" w:sz="0" w:space="0" w:color="auto"/>
                <w:bottom w:val="none" w:sz="0" w:space="0" w:color="auto"/>
                <w:right w:val="none" w:sz="0" w:space="0" w:color="auto"/>
                <w:between w:val="none" w:sz="0" w:space="0" w:color="auto"/>
                <w:bar w:val="none" w:sz="0" w:color="auto"/>
              </w:pBdr>
              <w:ind w:left="-57"/>
              <w:rPr>
                <w:rFonts w:ascii="Arial Narrow" w:eastAsia="Times New Roman" w:hAnsi="Arial Narrow" w:cs="Arial"/>
                <w:szCs w:val="20"/>
                <w:bdr w:val="none" w:sz="0" w:space="0" w:color="auto"/>
              </w:rPr>
            </w:pPr>
            <w:r w:rsidRPr="0038266C">
              <w:rPr>
                <w:rFonts w:ascii="Arial Narrow" w:eastAsia="Times New Roman" w:hAnsi="Arial Narrow" w:cs="Arial"/>
                <w:szCs w:val="20"/>
                <w:bdr w:val="none" w:sz="0" w:space="0" w:color="auto"/>
              </w:rPr>
              <w:t xml:space="preserve">Email: </w:t>
            </w:r>
            <w:hyperlink r:id="rId12" w:history="1">
              <w:r w:rsidRPr="0038266C">
                <w:rPr>
                  <w:rFonts w:ascii="Arial Narrow" w:eastAsia="Times New Roman" w:hAnsi="Arial Narrow" w:cs="Arial"/>
                  <w:color w:val="0000FF"/>
                  <w:szCs w:val="20"/>
                  <w:u w:val="single"/>
                  <w:bdr w:val="none" w:sz="0" w:space="0" w:color="auto"/>
                </w:rPr>
                <w:t>ch-tr.hospitaldentistry@nhs.net</w:t>
              </w:r>
            </w:hyperlink>
            <w:r w:rsidRPr="0038266C">
              <w:rPr>
                <w:rFonts w:ascii="Arial Narrow" w:eastAsia="Times New Roman" w:hAnsi="Arial Narrow" w:cs="Arial"/>
                <w:szCs w:val="20"/>
                <w:bdr w:val="none" w:sz="0" w:space="0" w:color="auto"/>
              </w:rPr>
              <w:t xml:space="preserve"> </w:t>
            </w:r>
          </w:p>
          <w:p w14:paraId="089DA199" w14:textId="77777777" w:rsidR="00730ED2" w:rsidRPr="0038266C" w:rsidRDefault="00730ED2" w:rsidP="00F23A6B">
            <w:pPr>
              <w:pBdr>
                <w:top w:val="none" w:sz="0" w:space="0" w:color="auto"/>
                <w:left w:val="none" w:sz="0" w:space="0" w:color="auto"/>
                <w:bottom w:val="none" w:sz="0" w:space="0" w:color="auto"/>
                <w:right w:val="none" w:sz="0" w:space="0" w:color="auto"/>
                <w:between w:val="none" w:sz="0" w:space="0" w:color="auto"/>
                <w:bar w:val="none" w:sz="0" w:color="auto"/>
              </w:pBdr>
              <w:ind w:left="-57"/>
              <w:rPr>
                <w:rFonts w:ascii="Arial Narrow" w:eastAsia="Times New Roman" w:hAnsi="Arial Narrow" w:cs="Arial"/>
                <w:b/>
                <w:szCs w:val="20"/>
                <w:bdr w:val="none" w:sz="0" w:space="0" w:color="auto"/>
              </w:rPr>
            </w:pPr>
            <w:r w:rsidRPr="0038266C">
              <w:rPr>
                <w:rFonts w:ascii="Arial Narrow" w:eastAsia="Times New Roman" w:hAnsi="Arial Narrow" w:cs="Arial"/>
                <w:b/>
                <w:szCs w:val="20"/>
                <w:bdr w:val="none" w:sz="0" w:space="0" w:color="auto"/>
              </w:rPr>
              <w:t xml:space="preserve">OR </w:t>
            </w:r>
          </w:p>
          <w:p w14:paraId="0558A22D" w14:textId="77777777" w:rsidR="00730ED2" w:rsidRPr="0038266C" w:rsidRDefault="00730ED2" w:rsidP="00F23A6B">
            <w:pPr>
              <w:pBdr>
                <w:top w:val="none" w:sz="0" w:space="0" w:color="auto"/>
                <w:left w:val="none" w:sz="0" w:space="0" w:color="auto"/>
                <w:bottom w:val="none" w:sz="0" w:space="0" w:color="auto"/>
                <w:right w:val="none" w:sz="0" w:space="0" w:color="auto"/>
                <w:between w:val="none" w:sz="0" w:space="0" w:color="auto"/>
                <w:bar w:val="none" w:sz="0" w:color="auto"/>
              </w:pBdr>
              <w:ind w:left="-57"/>
              <w:rPr>
                <w:rFonts w:ascii="Arial Narrow" w:eastAsia="Times New Roman" w:hAnsi="Arial Narrow" w:cs="Arial"/>
                <w:szCs w:val="20"/>
                <w:bdr w:val="none" w:sz="0" w:space="0" w:color="auto"/>
              </w:rPr>
            </w:pPr>
            <w:r w:rsidRPr="0038266C">
              <w:rPr>
                <w:rFonts w:ascii="Arial Narrow" w:eastAsia="Times New Roman" w:hAnsi="Arial Narrow" w:cs="Arial"/>
                <w:szCs w:val="20"/>
                <w:bdr w:val="none" w:sz="0" w:space="0" w:color="auto"/>
              </w:rPr>
              <w:t>St. George’s Hospital NHS Foundation Trust (STG)</w:t>
            </w:r>
          </w:p>
          <w:p w14:paraId="51D24ABE" w14:textId="77777777" w:rsidR="00730ED2" w:rsidRPr="0038266C" w:rsidRDefault="00730ED2" w:rsidP="00F23A6B">
            <w:pPr>
              <w:pBdr>
                <w:top w:val="none" w:sz="0" w:space="0" w:color="auto"/>
                <w:left w:val="none" w:sz="0" w:space="0" w:color="auto"/>
                <w:bottom w:val="none" w:sz="0" w:space="0" w:color="auto"/>
                <w:right w:val="none" w:sz="0" w:space="0" w:color="auto"/>
                <w:between w:val="none" w:sz="0" w:space="0" w:color="auto"/>
                <w:bar w:val="none" w:sz="0" w:color="auto"/>
              </w:pBdr>
              <w:ind w:left="-57"/>
              <w:rPr>
                <w:rFonts w:ascii="Arial Narrow" w:eastAsia="Times New Roman" w:hAnsi="Arial Narrow" w:cs="Arial"/>
                <w:szCs w:val="20"/>
                <w:bdr w:val="none" w:sz="0" w:space="0" w:color="auto"/>
              </w:rPr>
            </w:pPr>
            <w:r w:rsidRPr="0038266C">
              <w:rPr>
                <w:rFonts w:ascii="Arial Narrow" w:eastAsia="Times New Roman" w:hAnsi="Arial Narrow" w:cs="Arial"/>
                <w:szCs w:val="20"/>
                <w:bdr w:val="none" w:sz="0" w:space="0" w:color="auto"/>
              </w:rPr>
              <w:t xml:space="preserve">Email: </w:t>
            </w:r>
            <w:hyperlink r:id="rId13" w:history="1">
              <w:r w:rsidRPr="0038266C">
                <w:rPr>
                  <w:rFonts w:ascii="Arial Narrow" w:eastAsia="Times New Roman" w:hAnsi="Arial Narrow" w:cs="Arial"/>
                  <w:color w:val="0000FF"/>
                  <w:szCs w:val="20"/>
                  <w:u w:val="single"/>
                  <w:bdr w:val="none" w:sz="0" w:space="0" w:color="auto"/>
                </w:rPr>
                <w:t>stgh-tr.Restorative.Dentistry@nhs.net</w:t>
              </w:r>
            </w:hyperlink>
          </w:p>
          <w:p w14:paraId="4EBC23BC" w14:textId="77777777" w:rsidR="00730ED2" w:rsidRPr="0038266C" w:rsidRDefault="00730ED2" w:rsidP="00F23A6B">
            <w:pPr>
              <w:pBdr>
                <w:top w:val="none" w:sz="0" w:space="0" w:color="auto"/>
                <w:left w:val="none" w:sz="0" w:space="0" w:color="auto"/>
                <w:bottom w:val="none" w:sz="0" w:space="0" w:color="auto"/>
                <w:right w:val="none" w:sz="0" w:space="0" w:color="auto"/>
                <w:between w:val="none" w:sz="0" w:space="0" w:color="auto"/>
                <w:bar w:val="none" w:sz="0" w:color="auto"/>
              </w:pBdr>
              <w:ind w:left="-57"/>
              <w:rPr>
                <w:rFonts w:ascii="Arial Narrow" w:eastAsia="Times New Roman" w:hAnsi="Arial Narrow" w:cs="Arial"/>
                <w:b/>
                <w:szCs w:val="20"/>
                <w:bdr w:val="none" w:sz="0" w:space="0" w:color="auto"/>
              </w:rPr>
            </w:pPr>
            <w:r w:rsidRPr="0038266C">
              <w:rPr>
                <w:rFonts w:ascii="Arial Narrow" w:eastAsia="Times New Roman" w:hAnsi="Arial Narrow" w:cs="Arial"/>
                <w:b/>
                <w:szCs w:val="20"/>
                <w:bdr w:val="none" w:sz="0" w:space="0" w:color="auto"/>
              </w:rPr>
              <w:t xml:space="preserve">OR </w:t>
            </w:r>
          </w:p>
          <w:p w14:paraId="64F5B32D" w14:textId="77777777" w:rsidR="00730ED2" w:rsidRPr="0038266C" w:rsidRDefault="00730ED2" w:rsidP="00F23A6B">
            <w:pPr>
              <w:pBdr>
                <w:top w:val="none" w:sz="0" w:space="0" w:color="auto"/>
                <w:left w:val="none" w:sz="0" w:space="0" w:color="auto"/>
                <w:bottom w:val="none" w:sz="0" w:space="0" w:color="auto"/>
                <w:right w:val="none" w:sz="0" w:space="0" w:color="auto"/>
                <w:between w:val="none" w:sz="0" w:space="0" w:color="auto"/>
                <w:bar w:val="none" w:sz="0" w:color="auto"/>
              </w:pBdr>
              <w:ind w:left="-57"/>
              <w:rPr>
                <w:rFonts w:ascii="Arial Narrow" w:eastAsia="Times New Roman" w:hAnsi="Arial Narrow" w:cs="Arial"/>
                <w:szCs w:val="20"/>
                <w:bdr w:val="none" w:sz="0" w:space="0" w:color="auto"/>
              </w:rPr>
            </w:pPr>
            <w:r w:rsidRPr="0038266C">
              <w:rPr>
                <w:rFonts w:ascii="Arial Narrow" w:eastAsia="Times New Roman" w:hAnsi="Arial Narrow" w:cs="Arial"/>
                <w:szCs w:val="20"/>
                <w:bdr w:val="none" w:sz="0" w:space="0" w:color="auto"/>
              </w:rPr>
              <w:t xml:space="preserve">Kingston Hospital NHS Foundation Trust </w:t>
            </w:r>
          </w:p>
          <w:p w14:paraId="40E7BF1B" w14:textId="77777777" w:rsidR="00730ED2" w:rsidRPr="0038266C" w:rsidRDefault="00730ED2" w:rsidP="00F23A6B">
            <w:pPr>
              <w:pBdr>
                <w:top w:val="none" w:sz="0" w:space="0" w:color="auto"/>
                <w:left w:val="none" w:sz="0" w:space="0" w:color="auto"/>
                <w:bottom w:val="none" w:sz="0" w:space="0" w:color="auto"/>
                <w:right w:val="none" w:sz="0" w:space="0" w:color="auto"/>
                <w:between w:val="none" w:sz="0" w:space="0" w:color="auto"/>
                <w:bar w:val="none" w:sz="0" w:color="auto"/>
              </w:pBdr>
              <w:ind w:left="-57"/>
              <w:rPr>
                <w:rFonts w:ascii="Arial Narrow" w:eastAsia="Times New Roman" w:hAnsi="Arial Narrow" w:cs="Arial"/>
                <w:color w:val="993366"/>
                <w:szCs w:val="20"/>
                <w:bdr w:val="none" w:sz="0" w:space="0" w:color="auto"/>
              </w:rPr>
            </w:pPr>
            <w:r w:rsidRPr="0038266C">
              <w:rPr>
                <w:rFonts w:ascii="Arial Narrow" w:eastAsia="Times New Roman" w:hAnsi="Arial Narrow" w:cs="Arial"/>
                <w:szCs w:val="20"/>
                <w:bdr w:val="none" w:sz="0" w:space="0" w:color="auto"/>
              </w:rPr>
              <w:t xml:space="preserve">Email: </w:t>
            </w:r>
            <w:hyperlink r:id="rId14" w:history="1">
              <w:r w:rsidRPr="0038266C">
                <w:rPr>
                  <w:rFonts w:ascii="Arial Narrow" w:eastAsia="Times New Roman" w:hAnsi="Arial Narrow" w:cs="Arial"/>
                  <w:color w:val="0000FF"/>
                  <w:szCs w:val="20"/>
                  <w:u w:val="single"/>
                  <w:bdr w:val="none" w:sz="0" w:space="0" w:color="auto"/>
                </w:rPr>
                <w:t>khft.restorativedentistry@nhs.net</w:t>
              </w:r>
            </w:hyperlink>
          </w:p>
        </w:tc>
        <w:tc>
          <w:tcPr>
            <w:tcW w:w="709" w:type="dxa"/>
          </w:tcPr>
          <w:p w14:paraId="095C0BB3" w14:textId="77777777" w:rsidR="00730ED2" w:rsidRPr="0038266C" w:rsidRDefault="00730ED2" w:rsidP="00DD2B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Cs w:val="20"/>
                <w:bdr w:val="none" w:sz="0" w:space="0" w:color="auto"/>
              </w:rPr>
            </w:pPr>
          </w:p>
        </w:tc>
      </w:tr>
      <w:tr w:rsidR="00730ED2" w:rsidRPr="0038266C" w14:paraId="08B6EEB0" w14:textId="77777777" w:rsidTr="00730ED2">
        <w:trPr>
          <w:trHeight w:val="690"/>
        </w:trPr>
        <w:tc>
          <w:tcPr>
            <w:tcW w:w="2261" w:type="dxa"/>
            <w:vMerge/>
          </w:tcPr>
          <w:p w14:paraId="49611F86" w14:textId="77777777" w:rsidR="00730ED2" w:rsidRPr="0038266C" w:rsidRDefault="00730ED2" w:rsidP="00F23A6B">
            <w:pPr>
              <w:pBdr>
                <w:top w:val="none" w:sz="0" w:space="0" w:color="auto"/>
                <w:left w:val="none" w:sz="0" w:space="0" w:color="auto"/>
                <w:bottom w:val="none" w:sz="0" w:space="0" w:color="auto"/>
                <w:right w:val="none" w:sz="0" w:space="0" w:color="auto"/>
                <w:between w:val="none" w:sz="0" w:space="0" w:color="auto"/>
                <w:bar w:val="none" w:sz="0" w:color="auto"/>
              </w:pBdr>
              <w:ind w:left="-57"/>
              <w:rPr>
                <w:rFonts w:ascii="Arial Narrow" w:eastAsia="Times New Roman" w:hAnsi="Arial Narrow" w:cs="Arial"/>
                <w:szCs w:val="20"/>
                <w:bdr w:val="none" w:sz="0" w:space="0" w:color="auto"/>
              </w:rPr>
            </w:pPr>
          </w:p>
        </w:tc>
        <w:tc>
          <w:tcPr>
            <w:tcW w:w="3604" w:type="dxa"/>
            <w:vMerge/>
          </w:tcPr>
          <w:p w14:paraId="2E033EA2" w14:textId="77777777" w:rsidR="00730ED2" w:rsidRPr="0038266C" w:rsidRDefault="00730ED2" w:rsidP="00F23A6B">
            <w:pPr>
              <w:pBdr>
                <w:top w:val="none" w:sz="0" w:space="0" w:color="auto"/>
                <w:left w:val="none" w:sz="0" w:space="0" w:color="auto"/>
                <w:bottom w:val="none" w:sz="0" w:space="0" w:color="auto"/>
                <w:right w:val="none" w:sz="0" w:space="0" w:color="auto"/>
                <w:between w:val="none" w:sz="0" w:space="0" w:color="auto"/>
                <w:bar w:val="none" w:sz="0" w:color="auto"/>
              </w:pBdr>
              <w:ind w:left="-57"/>
              <w:rPr>
                <w:rFonts w:ascii="Arial Narrow" w:eastAsia="Times New Roman" w:hAnsi="Arial Narrow" w:cs="Arial"/>
                <w:szCs w:val="20"/>
                <w:bdr w:val="none" w:sz="0" w:space="0" w:color="auto"/>
              </w:rPr>
            </w:pPr>
          </w:p>
        </w:tc>
        <w:tc>
          <w:tcPr>
            <w:tcW w:w="3916" w:type="dxa"/>
            <w:vMerge/>
          </w:tcPr>
          <w:p w14:paraId="4D86965B" w14:textId="77777777" w:rsidR="00730ED2" w:rsidRPr="0038266C" w:rsidRDefault="00730ED2" w:rsidP="00F23A6B">
            <w:pPr>
              <w:pBdr>
                <w:top w:val="none" w:sz="0" w:space="0" w:color="auto"/>
                <w:left w:val="none" w:sz="0" w:space="0" w:color="auto"/>
                <w:bottom w:val="none" w:sz="0" w:space="0" w:color="auto"/>
                <w:right w:val="none" w:sz="0" w:space="0" w:color="auto"/>
                <w:between w:val="none" w:sz="0" w:space="0" w:color="auto"/>
                <w:bar w:val="none" w:sz="0" w:color="auto"/>
              </w:pBdr>
              <w:ind w:left="-57"/>
              <w:rPr>
                <w:rFonts w:ascii="Arial Narrow" w:eastAsia="Times New Roman" w:hAnsi="Arial Narrow" w:cs="Arial"/>
                <w:szCs w:val="20"/>
                <w:bdr w:val="none" w:sz="0" w:space="0" w:color="auto"/>
              </w:rPr>
            </w:pPr>
          </w:p>
        </w:tc>
        <w:tc>
          <w:tcPr>
            <w:tcW w:w="709" w:type="dxa"/>
          </w:tcPr>
          <w:p w14:paraId="3F43022B" w14:textId="77777777" w:rsidR="00730ED2" w:rsidRPr="0038266C" w:rsidRDefault="00730ED2" w:rsidP="00DD2B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Cs w:val="20"/>
                <w:bdr w:val="none" w:sz="0" w:space="0" w:color="auto"/>
              </w:rPr>
            </w:pPr>
          </w:p>
        </w:tc>
      </w:tr>
      <w:tr w:rsidR="00730ED2" w:rsidRPr="0038266C" w14:paraId="77D9A194" w14:textId="77777777" w:rsidTr="008A02E4">
        <w:trPr>
          <w:trHeight w:val="406"/>
        </w:trPr>
        <w:tc>
          <w:tcPr>
            <w:tcW w:w="2261" w:type="dxa"/>
            <w:vMerge/>
          </w:tcPr>
          <w:p w14:paraId="6CEF78DA" w14:textId="77777777" w:rsidR="00730ED2" w:rsidRPr="0038266C" w:rsidRDefault="00730ED2" w:rsidP="00F23A6B">
            <w:pPr>
              <w:pBdr>
                <w:top w:val="none" w:sz="0" w:space="0" w:color="auto"/>
                <w:left w:val="none" w:sz="0" w:space="0" w:color="auto"/>
                <w:bottom w:val="none" w:sz="0" w:space="0" w:color="auto"/>
                <w:right w:val="none" w:sz="0" w:space="0" w:color="auto"/>
                <w:between w:val="none" w:sz="0" w:space="0" w:color="auto"/>
                <w:bar w:val="none" w:sz="0" w:color="auto"/>
              </w:pBdr>
              <w:ind w:left="-57"/>
              <w:rPr>
                <w:rFonts w:ascii="Arial Narrow" w:eastAsia="Times New Roman" w:hAnsi="Arial Narrow" w:cs="Arial"/>
                <w:szCs w:val="20"/>
                <w:bdr w:val="none" w:sz="0" w:space="0" w:color="auto"/>
              </w:rPr>
            </w:pPr>
          </w:p>
        </w:tc>
        <w:tc>
          <w:tcPr>
            <w:tcW w:w="3604" w:type="dxa"/>
            <w:vMerge/>
          </w:tcPr>
          <w:p w14:paraId="39FC35C3" w14:textId="77777777" w:rsidR="00730ED2" w:rsidRPr="0038266C" w:rsidRDefault="00730ED2" w:rsidP="00F23A6B">
            <w:pPr>
              <w:pBdr>
                <w:top w:val="none" w:sz="0" w:space="0" w:color="auto"/>
                <w:left w:val="none" w:sz="0" w:space="0" w:color="auto"/>
                <w:bottom w:val="none" w:sz="0" w:space="0" w:color="auto"/>
                <w:right w:val="none" w:sz="0" w:space="0" w:color="auto"/>
                <w:between w:val="none" w:sz="0" w:space="0" w:color="auto"/>
                <w:bar w:val="none" w:sz="0" w:color="auto"/>
              </w:pBdr>
              <w:ind w:left="-57"/>
              <w:rPr>
                <w:rFonts w:ascii="Arial Narrow" w:eastAsia="Times New Roman" w:hAnsi="Arial Narrow" w:cs="Arial"/>
                <w:szCs w:val="20"/>
                <w:bdr w:val="none" w:sz="0" w:space="0" w:color="auto"/>
              </w:rPr>
            </w:pPr>
          </w:p>
        </w:tc>
        <w:tc>
          <w:tcPr>
            <w:tcW w:w="3916" w:type="dxa"/>
            <w:vMerge/>
          </w:tcPr>
          <w:p w14:paraId="1BA74957" w14:textId="77777777" w:rsidR="00730ED2" w:rsidRPr="0038266C" w:rsidRDefault="00730ED2" w:rsidP="00F23A6B">
            <w:pPr>
              <w:pBdr>
                <w:top w:val="none" w:sz="0" w:space="0" w:color="auto"/>
                <w:left w:val="none" w:sz="0" w:space="0" w:color="auto"/>
                <w:bottom w:val="none" w:sz="0" w:space="0" w:color="auto"/>
                <w:right w:val="none" w:sz="0" w:space="0" w:color="auto"/>
                <w:between w:val="none" w:sz="0" w:space="0" w:color="auto"/>
                <w:bar w:val="none" w:sz="0" w:color="auto"/>
              </w:pBdr>
              <w:ind w:left="-57"/>
              <w:rPr>
                <w:rFonts w:ascii="Arial Narrow" w:eastAsia="Times New Roman" w:hAnsi="Arial Narrow" w:cs="Arial"/>
                <w:szCs w:val="20"/>
                <w:bdr w:val="none" w:sz="0" w:space="0" w:color="auto"/>
              </w:rPr>
            </w:pPr>
          </w:p>
        </w:tc>
        <w:tc>
          <w:tcPr>
            <w:tcW w:w="709" w:type="dxa"/>
          </w:tcPr>
          <w:p w14:paraId="7BB55DBA" w14:textId="77777777" w:rsidR="00730ED2" w:rsidRPr="0038266C" w:rsidRDefault="00730ED2" w:rsidP="00DD2B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Cs w:val="20"/>
                <w:bdr w:val="none" w:sz="0" w:space="0" w:color="auto"/>
              </w:rPr>
            </w:pPr>
          </w:p>
        </w:tc>
      </w:tr>
    </w:tbl>
    <w:p w14:paraId="7BB76116" w14:textId="7BBF26BF" w:rsidR="0038266C" w:rsidRDefault="0038266C" w:rsidP="00DC1BF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Narrow"/>
          <w:color w:val="000000"/>
          <w:sz w:val="16"/>
          <w:szCs w:val="16"/>
          <w:bdr w:val="none" w:sz="0" w:space="0" w:color="auto"/>
        </w:rPr>
      </w:pPr>
    </w:p>
    <w:p w14:paraId="6F3E76A7" w14:textId="77777777" w:rsidR="001A4CDD" w:rsidRPr="00EC0A70" w:rsidRDefault="001A4CDD" w:rsidP="00DC1BF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Narrow"/>
          <w:color w:val="000000"/>
          <w:sz w:val="16"/>
          <w:szCs w:val="16"/>
          <w:bdr w:val="none" w:sz="0" w:space="0" w:color="auto"/>
        </w:rPr>
      </w:pPr>
    </w:p>
    <w:p w14:paraId="2C46E44B" w14:textId="7425DFA7" w:rsidR="00FB28CB" w:rsidRDefault="00FB28CB" w:rsidP="00DC1BF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Narrow"/>
          <w:color w:val="000000"/>
          <w:sz w:val="20"/>
          <w:szCs w:val="20"/>
          <w:bdr w:val="none" w:sz="0" w:space="0" w:color="auto"/>
        </w:rPr>
      </w:pPr>
      <w:r>
        <w:rPr>
          <w:rFonts w:ascii="Arial Narrow" w:eastAsiaTheme="minorHAnsi" w:hAnsi="Arial Narrow" w:cs="ArialNarrow"/>
          <w:color w:val="000000"/>
          <w:sz w:val="20"/>
          <w:szCs w:val="20"/>
          <w:bdr w:val="none" w:sz="0" w:space="0" w:color="auto"/>
        </w:rPr>
        <w:t>Please select the patient’s choice of Level 2 provider, choice is not restricted by patient or GDP location.</w:t>
      </w:r>
    </w:p>
    <w:p w14:paraId="6C01F38A" w14:textId="77777777" w:rsidR="00FB28CB" w:rsidRPr="00EC0A70" w:rsidRDefault="00FB28CB" w:rsidP="00DC1BF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Narrow"/>
          <w:color w:val="000000"/>
          <w:sz w:val="16"/>
          <w:szCs w:val="16"/>
          <w:bdr w:val="none" w:sz="0" w:space="0" w:color="auto"/>
        </w:rPr>
      </w:pPr>
    </w:p>
    <w:tbl>
      <w:tblPr>
        <w:tblStyle w:val="TableGrid"/>
        <w:tblW w:w="10065" w:type="dxa"/>
        <w:tblInd w:w="-572" w:type="dxa"/>
        <w:tblLook w:val="04A0" w:firstRow="1" w:lastRow="0" w:firstColumn="1" w:lastColumn="0" w:noHBand="0" w:noVBand="1"/>
      </w:tblPr>
      <w:tblGrid>
        <w:gridCol w:w="3261"/>
        <w:gridCol w:w="6095"/>
        <w:gridCol w:w="709"/>
      </w:tblGrid>
      <w:tr w:rsidR="00942B20" w:rsidRPr="00942B20" w14:paraId="25D5E49D" w14:textId="77777777" w:rsidTr="00942B20">
        <w:tc>
          <w:tcPr>
            <w:tcW w:w="3261" w:type="dxa"/>
          </w:tcPr>
          <w:p w14:paraId="43000E78" w14:textId="272963FE" w:rsidR="0043194F" w:rsidRPr="00942B20" w:rsidRDefault="0043194F" w:rsidP="00B65116">
            <w:pPr>
              <w:pStyle w:val="NormalWeb"/>
              <w:autoSpaceDE w:val="0"/>
              <w:autoSpaceDN w:val="0"/>
              <w:adjustRightInd w:val="0"/>
              <w:jc w:val="both"/>
              <w:rPr>
                <w:rFonts w:ascii="Arial Narrow" w:hAnsi="Arial Narrow" w:cs="Calibri"/>
                <w:b/>
              </w:rPr>
            </w:pPr>
            <w:r w:rsidRPr="00942B20">
              <w:rPr>
                <w:rFonts w:ascii="Arial Narrow" w:hAnsi="Arial Narrow" w:cs="Calibri"/>
                <w:b/>
              </w:rPr>
              <w:t>Boroughs</w:t>
            </w:r>
          </w:p>
        </w:tc>
        <w:tc>
          <w:tcPr>
            <w:tcW w:w="6095" w:type="dxa"/>
          </w:tcPr>
          <w:p w14:paraId="7437E01E" w14:textId="77F5C8F1" w:rsidR="0043194F" w:rsidRPr="00942B20" w:rsidRDefault="0043194F" w:rsidP="00B65116">
            <w:pPr>
              <w:pStyle w:val="NormalWeb"/>
              <w:autoSpaceDE w:val="0"/>
              <w:autoSpaceDN w:val="0"/>
              <w:adjustRightInd w:val="0"/>
              <w:jc w:val="both"/>
              <w:rPr>
                <w:rFonts w:ascii="Arial Narrow" w:hAnsi="Arial Narrow" w:cs="Calibri"/>
                <w:b/>
              </w:rPr>
            </w:pPr>
            <w:r w:rsidRPr="00942B20">
              <w:rPr>
                <w:rFonts w:ascii="Arial Narrow" w:hAnsi="Arial Narrow" w:cs="Calibri"/>
                <w:b/>
              </w:rPr>
              <w:t>Level 2 Provider</w:t>
            </w:r>
          </w:p>
        </w:tc>
        <w:tc>
          <w:tcPr>
            <w:tcW w:w="709" w:type="dxa"/>
          </w:tcPr>
          <w:p w14:paraId="1E9DC687" w14:textId="24EDB0E0" w:rsidR="0043194F" w:rsidRPr="00942B20" w:rsidRDefault="008A02E4" w:rsidP="00B65116">
            <w:pPr>
              <w:pStyle w:val="NormalWeb"/>
              <w:autoSpaceDE w:val="0"/>
              <w:autoSpaceDN w:val="0"/>
              <w:adjustRightInd w:val="0"/>
              <w:jc w:val="both"/>
              <w:rPr>
                <w:rFonts w:ascii="Arial Narrow" w:hAnsi="Arial Narrow" w:cs="Calibri"/>
                <w:b/>
              </w:rPr>
            </w:pPr>
            <w:r>
              <w:rPr>
                <w:rFonts w:ascii="Arial Narrow" w:hAnsi="Arial Narrow" w:cs="Calibri"/>
                <w:b/>
              </w:rPr>
              <w:t>Mark with X</w:t>
            </w:r>
          </w:p>
        </w:tc>
      </w:tr>
      <w:tr w:rsidR="00942B20" w:rsidRPr="00942B20" w14:paraId="26A1B622" w14:textId="77777777" w:rsidTr="00942B20">
        <w:tc>
          <w:tcPr>
            <w:tcW w:w="3261" w:type="dxa"/>
            <w:vMerge w:val="restart"/>
          </w:tcPr>
          <w:p w14:paraId="19B01E06" w14:textId="3AB81532" w:rsidR="00942B20" w:rsidRPr="007209E1" w:rsidRDefault="00942B20" w:rsidP="001A4CDD">
            <w:pPr>
              <w:pStyle w:val="NormalWeb"/>
              <w:autoSpaceDE w:val="0"/>
              <w:autoSpaceDN w:val="0"/>
              <w:adjustRightInd w:val="0"/>
              <w:spacing w:before="0" w:beforeAutospacing="0" w:after="0" w:afterAutospacing="0"/>
              <w:jc w:val="both"/>
              <w:rPr>
                <w:rFonts w:ascii="Arial Narrow" w:hAnsi="Arial Narrow" w:cs="Calibri"/>
              </w:rPr>
            </w:pPr>
            <w:r w:rsidRPr="007209E1">
              <w:rPr>
                <w:rFonts w:ascii="Arial Narrow" w:hAnsi="Arial Narrow" w:cs="Calibri"/>
              </w:rPr>
              <w:t>Hillingdon</w:t>
            </w:r>
          </w:p>
        </w:tc>
        <w:tc>
          <w:tcPr>
            <w:tcW w:w="6095" w:type="dxa"/>
          </w:tcPr>
          <w:p w14:paraId="147C8E7F" w14:textId="08A4FDA2" w:rsidR="00942B20" w:rsidRPr="007209E1" w:rsidRDefault="00942B20" w:rsidP="001A4CDD">
            <w:pPr>
              <w:pStyle w:val="NormalWeb"/>
              <w:autoSpaceDE w:val="0"/>
              <w:autoSpaceDN w:val="0"/>
              <w:adjustRightInd w:val="0"/>
              <w:spacing w:before="0" w:beforeAutospacing="0" w:after="0" w:afterAutospacing="0"/>
              <w:jc w:val="both"/>
              <w:rPr>
                <w:rFonts w:ascii="Arial Narrow" w:hAnsi="Arial Narrow" w:cs="Calibri"/>
              </w:rPr>
            </w:pPr>
            <w:r w:rsidRPr="007209E1">
              <w:rPr>
                <w:rFonts w:ascii="Arial Narrow" w:hAnsi="Arial Narrow" w:cs="Calibri"/>
              </w:rPr>
              <w:t>Hillingdon Endodontic Centre @ Feelgood Dental (UB8 1QU)</w:t>
            </w:r>
          </w:p>
        </w:tc>
        <w:tc>
          <w:tcPr>
            <w:tcW w:w="709" w:type="dxa"/>
          </w:tcPr>
          <w:p w14:paraId="0973481A" w14:textId="77777777" w:rsidR="00942B20" w:rsidRPr="00DD2BF8" w:rsidRDefault="00942B20" w:rsidP="001A4CDD">
            <w:pPr>
              <w:pStyle w:val="NormalWeb"/>
              <w:autoSpaceDE w:val="0"/>
              <w:autoSpaceDN w:val="0"/>
              <w:adjustRightInd w:val="0"/>
              <w:spacing w:before="0" w:beforeAutospacing="0" w:after="0" w:afterAutospacing="0"/>
              <w:jc w:val="center"/>
              <w:rPr>
                <w:rFonts w:ascii="Arial Narrow" w:hAnsi="Arial Narrow" w:cs="Calibri"/>
                <w:b/>
              </w:rPr>
            </w:pPr>
          </w:p>
        </w:tc>
      </w:tr>
      <w:tr w:rsidR="00942B20" w:rsidRPr="00942B20" w14:paraId="0BB92CF8" w14:textId="77777777" w:rsidTr="00942B20">
        <w:tc>
          <w:tcPr>
            <w:tcW w:w="3261" w:type="dxa"/>
            <w:vMerge/>
          </w:tcPr>
          <w:p w14:paraId="0322F215" w14:textId="77777777" w:rsidR="00942B20" w:rsidRPr="007209E1" w:rsidRDefault="00942B20" w:rsidP="001A4CDD">
            <w:pPr>
              <w:pStyle w:val="NormalWeb"/>
              <w:autoSpaceDE w:val="0"/>
              <w:autoSpaceDN w:val="0"/>
              <w:adjustRightInd w:val="0"/>
              <w:spacing w:before="0" w:beforeAutospacing="0" w:after="0" w:afterAutospacing="0"/>
              <w:jc w:val="both"/>
              <w:rPr>
                <w:rFonts w:ascii="Arial Narrow" w:hAnsi="Arial Narrow" w:cs="Calibri"/>
              </w:rPr>
            </w:pPr>
          </w:p>
        </w:tc>
        <w:tc>
          <w:tcPr>
            <w:tcW w:w="6095" w:type="dxa"/>
          </w:tcPr>
          <w:p w14:paraId="6EADC32D" w14:textId="365CF672" w:rsidR="00942B20" w:rsidRPr="007209E1" w:rsidRDefault="00942B20" w:rsidP="001A4CDD">
            <w:pPr>
              <w:pStyle w:val="NormalWeb"/>
              <w:autoSpaceDE w:val="0"/>
              <w:autoSpaceDN w:val="0"/>
              <w:adjustRightInd w:val="0"/>
              <w:spacing w:before="0" w:beforeAutospacing="0" w:after="0" w:afterAutospacing="0"/>
              <w:jc w:val="both"/>
              <w:rPr>
                <w:rFonts w:ascii="Arial Narrow" w:hAnsi="Arial Narrow" w:cs="Calibri"/>
              </w:rPr>
            </w:pPr>
            <w:r w:rsidRPr="007209E1">
              <w:rPr>
                <w:rFonts w:ascii="Arial Narrow" w:hAnsi="Arial Narrow" w:cs="Calibri"/>
              </w:rPr>
              <w:t xml:space="preserve">Hillingdon Endodontic Centre @ </w:t>
            </w:r>
            <w:proofErr w:type="spellStart"/>
            <w:r w:rsidRPr="007209E1">
              <w:rPr>
                <w:rFonts w:ascii="Arial Narrow" w:hAnsi="Arial Narrow" w:cs="Calibri"/>
              </w:rPr>
              <w:t>Yiewsley</w:t>
            </w:r>
            <w:proofErr w:type="spellEnd"/>
            <w:r w:rsidRPr="007209E1">
              <w:rPr>
                <w:rFonts w:ascii="Arial Narrow" w:hAnsi="Arial Narrow" w:cs="Calibri"/>
              </w:rPr>
              <w:t xml:space="preserve"> Dental Practice (UB7 8HJ)</w:t>
            </w:r>
          </w:p>
        </w:tc>
        <w:tc>
          <w:tcPr>
            <w:tcW w:w="709" w:type="dxa"/>
          </w:tcPr>
          <w:p w14:paraId="1B25945B" w14:textId="77777777" w:rsidR="00942B20" w:rsidRPr="00DD2BF8" w:rsidRDefault="00942B20" w:rsidP="001A4CDD">
            <w:pPr>
              <w:pStyle w:val="NormalWeb"/>
              <w:autoSpaceDE w:val="0"/>
              <w:autoSpaceDN w:val="0"/>
              <w:adjustRightInd w:val="0"/>
              <w:spacing w:before="0" w:beforeAutospacing="0" w:after="0" w:afterAutospacing="0"/>
              <w:jc w:val="center"/>
              <w:rPr>
                <w:rFonts w:ascii="Arial Narrow" w:hAnsi="Arial Narrow" w:cs="Calibri"/>
                <w:b/>
              </w:rPr>
            </w:pPr>
          </w:p>
        </w:tc>
      </w:tr>
      <w:tr w:rsidR="00942B20" w:rsidRPr="00942B20" w14:paraId="38089E3C" w14:textId="77777777" w:rsidTr="009B3BE3">
        <w:trPr>
          <w:trHeight w:val="337"/>
        </w:trPr>
        <w:tc>
          <w:tcPr>
            <w:tcW w:w="3261" w:type="dxa"/>
          </w:tcPr>
          <w:p w14:paraId="24D50208" w14:textId="715E95FF" w:rsidR="0043194F" w:rsidRPr="007209E1" w:rsidRDefault="0043194F" w:rsidP="001A4CDD">
            <w:pPr>
              <w:pStyle w:val="NormalWeb"/>
              <w:autoSpaceDE w:val="0"/>
              <w:autoSpaceDN w:val="0"/>
              <w:adjustRightInd w:val="0"/>
              <w:spacing w:before="0" w:beforeAutospacing="0" w:after="0" w:afterAutospacing="0"/>
              <w:jc w:val="both"/>
              <w:rPr>
                <w:rFonts w:ascii="Arial Narrow" w:hAnsi="Arial Narrow" w:cs="Calibri"/>
              </w:rPr>
            </w:pPr>
            <w:r w:rsidRPr="007209E1">
              <w:rPr>
                <w:rFonts w:ascii="Arial Narrow" w:hAnsi="Arial Narrow" w:cs="Calibri"/>
              </w:rPr>
              <w:t>Ealing and Hounslow</w:t>
            </w:r>
          </w:p>
        </w:tc>
        <w:tc>
          <w:tcPr>
            <w:tcW w:w="6095" w:type="dxa"/>
          </w:tcPr>
          <w:p w14:paraId="1ABBB1EB" w14:textId="04D0A97D" w:rsidR="0043194F" w:rsidRPr="007209E1" w:rsidRDefault="00C251E7" w:rsidP="001A4CDD">
            <w:pPr>
              <w:pStyle w:val="NormalWeb"/>
              <w:autoSpaceDE w:val="0"/>
              <w:autoSpaceDN w:val="0"/>
              <w:adjustRightInd w:val="0"/>
              <w:spacing w:before="0" w:beforeAutospacing="0" w:after="0" w:afterAutospacing="0"/>
              <w:jc w:val="both"/>
              <w:rPr>
                <w:rFonts w:ascii="Arial Narrow" w:hAnsi="Arial Narrow" w:cs="Calibri"/>
              </w:rPr>
            </w:pPr>
            <w:r>
              <w:rPr>
                <w:rFonts w:ascii="Arial Narrow" w:hAnsi="Arial Narrow" w:cs="Calibri"/>
              </w:rPr>
              <w:t>Ealing &amp; Hounslow Borough Endodontic Centre @ Kew Bridge Dental (TW8 0EW)</w:t>
            </w:r>
          </w:p>
        </w:tc>
        <w:tc>
          <w:tcPr>
            <w:tcW w:w="709" w:type="dxa"/>
          </w:tcPr>
          <w:p w14:paraId="2DA54303" w14:textId="77777777" w:rsidR="0043194F" w:rsidRPr="00DD2BF8" w:rsidRDefault="0043194F" w:rsidP="001A4CDD">
            <w:pPr>
              <w:pStyle w:val="NormalWeb"/>
              <w:autoSpaceDE w:val="0"/>
              <w:autoSpaceDN w:val="0"/>
              <w:adjustRightInd w:val="0"/>
              <w:spacing w:before="0" w:beforeAutospacing="0" w:after="0" w:afterAutospacing="0"/>
              <w:jc w:val="center"/>
              <w:rPr>
                <w:rFonts w:ascii="Arial Narrow" w:hAnsi="Arial Narrow" w:cs="Calibri"/>
                <w:b/>
              </w:rPr>
            </w:pPr>
          </w:p>
        </w:tc>
      </w:tr>
      <w:tr w:rsidR="00942B20" w:rsidRPr="00942B20" w14:paraId="2656F5F6" w14:textId="77777777" w:rsidTr="009B3BE3">
        <w:trPr>
          <w:trHeight w:val="413"/>
        </w:trPr>
        <w:tc>
          <w:tcPr>
            <w:tcW w:w="3261" w:type="dxa"/>
          </w:tcPr>
          <w:p w14:paraId="3DAB3CF6" w14:textId="569F07D8" w:rsidR="0043194F" w:rsidRPr="009B3BE3" w:rsidRDefault="0043194F" w:rsidP="001A4CDD">
            <w:pPr>
              <w:pStyle w:val="NormalWeb"/>
              <w:autoSpaceDE w:val="0"/>
              <w:autoSpaceDN w:val="0"/>
              <w:adjustRightInd w:val="0"/>
              <w:spacing w:before="0" w:beforeAutospacing="0" w:after="0" w:afterAutospacing="0"/>
              <w:jc w:val="both"/>
              <w:rPr>
                <w:rFonts w:ascii="Arial Narrow" w:hAnsi="Arial Narrow" w:cs="Calibri"/>
                <w:highlight w:val="cyan"/>
              </w:rPr>
            </w:pPr>
            <w:r w:rsidRPr="009B3BE3">
              <w:rPr>
                <w:rFonts w:ascii="Arial Narrow" w:hAnsi="Arial Narrow" w:cs="Calibri"/>
                <w:highlight w:val="cyan"/>
              </w:rPr>
              <w:t>Brent and Harrow</w:t>
            </w:r>
          </w:p>
        </w:tc>
        <w:tc>
          <w:tcPr>
            <w:tcW w:w="6095" w:type="dxa"/>
          </w:tcPr>
          <w:p w14:paraId="6D4E890C" w14:textId="177159D9" w:rsidR="0043194F" w:rsidRPr="007209E1" w:rsidRDefault="00993C37" w:rsidP="001A4CDD">
            <w:pPr>
              <w:pStyle w:val="NormalWeb"/>
              <w:autoSpaceDE w:val="0"/>
              <w:autoSpaceDN w:val="0"/>
              <w:adjustRightInd w:val="0"/>
              <w:spacing w:before="0" w:beforeAutospacing="0" w:after="0" w:afterAutospacing="0"/>
              <w:jc w:val="both"/>
              <w:rPr>
                <w:rFonts w:ascii="Arial Narrow" w:hAnsi="Arial Narrow" w:cs="Calibri"/>
              </w:rPr>
            </w:pPr>
            <w:r w:rsidRPr="009B3BE3">
              <w:rPr>
                <w:rFonts w:ascii="Arial Narrow" w:hAnsi="Arial Narrow" w:cs="Calibri"/>
                <w:highlight w:val="cyan"/>
              </w:rPr>
              <w:t>MOS Solutions LTD @ Headstone Lane (HA2 6ND</w:t>
            </w:r>
            <w:r w:rsidR="009B3BE3" w:rsidRPr="009B3BE3">
              <w:rPr>
                <w:rFonts w:ascii="Arial Narrow" w:hAnsi="Arial Narrow" w:cs="Calibri"/>
                <w:highlight w:val="cyan"/>
              </w:rPr>
              <w:t>)</w:t>
            </w:r>
          </w:p>
        </w:tc>
        <w:tc>
          <w:tcPr>
            <w:tcW w:w="709" w:type="dxa"/>
          </w:tcPr>
          <w:p w14:paraId="78EC8FD6" w14:textId="6A664FC8" w:rsidR="0043194F" w:rsidRPr="009B3BE3" w:rsidRDefault="009B3BE3" w:rsidP="001A4CDD">
            <w:pPr>
              <w:pStyle w:val="NormalWeb"/>
              <w:autoSpaceDE w:val="0"/>
              <w:autoSpaceDN w:val="0"/>
              <w:adjustRightInd w:val="0"/>
              <w:spacing w:before="0" w:beforeAutospacing="0" w:after="0" w:afterAutospacing="0"/>
              <w:jc w:val="center"/>
              <w:rPr>
                <w:rFonts w:ascii="Arial Narrow" w:hAnsi="Arial Narrow" w:cs="Calibri"/>
                <w:b/>
                <w:sz w:val="28"/>
                <w:szCs w:val="28"/>
              </w:rPr>
            </w:pPr>
            <w:r w:rsidRPr="009B3BE3">
              <w:rPr>
                <w:rFonts w:ascii="Arial Narrow" w:hAnsi="Arial Narrow" w:cs="Calibri"/>
                <w:b/>
                <w:sz w:val="28"/>
                <w:szCs w:val="28"/>
                <w:highlight w:val="cyan"/>
              </w:rPr>
              <w:t>X</w:t>
            </w:r>
          </w:p>
        </w:tc>
      </w:tr>
      <w:tr w:rsidR="00942B20" w:rsidRPr="00942B20" w14:paraId="0D46847E" w14:textId="77777777" w:rsidTr="00942B20">
        <w:tc>
          <w:tcPr>
            <w:tcW w:w="3261" w:type="dxa"/>
          </w:tcPr>
          <w:p w14:paraId="7126A386" w14:textId="42017BDF" w:rsidR="0043194F" w:rsidRPr="007209E1" w:rsidRDefault="0043194F" w:rsidP="001A4CDD">
            <w:pPr>
              <w:pStyle w:val="NormalWeb"/>
              <w:autoSpaceDE w:val="0"/>
              <w:autoSpaceDN w:val="0"/>
              <w:adjustRightInd w:val="0"/>
              <w:spacing w:before="0" w:beforeAutospacing="0" w:after="0" w:afterAutospacing="0"/>
              <w:rPr>
                <w:rFonts w:ascii="Arial Narrow" w:hAnsi="Arial Narrow" w:cs="Calibri"/>
              </w:rPr>
            </w:pPr>
            <w:r w:rsidRPr="007209E1">
              <w:rPr>
                <w:rFonts w:ascii="Arial Narrow" w:hAnsi="Arial Narrow" w:cs="Calibri"/>
              </w:rPr>
              <w:t>Hammersmith &amp; Fulham, Kensington &amp; Chelsea and Westminster</w:t>
            </w:r>
          </w:p>
        </w:tc>
        <w:tc>
          <w:tcPr>
            <w:tcW w:w="6095" w:type="dxa"/>
          </w:tcPr>
          <w:p w14:paraId="725C3E9E" w14:textId="6CEE8120" w:rsidR="0043194F" w:rsidRPr="007209E1" w:rsidRDefault="00993C37" w:rsidP="001A4CDD">
            <w:pPr>
              <w:pStyle w:val="NormalWeb"/>
              <w:autoSpaceDE w:val="0"/>
              <w:autoSpaceDN w:val="0"/>
              <w:adjustRightInd w:val="0"/>
              <w:spacing w:before="0" w:beforeAutospacing="0" w:after="0" w:afterAutospacing="0"/>
              <w:jc w:val="both"/>
              <w:rPr>
                <w:rFonts w:ascii="Arial Narrow" w:hAnsi="Arial Narrow" w:cs="Calibri"/>
              </w:rPr>
            </w:pPr>
            <w:proofErr w:type="spellStart"/>
            <w:r w:rsidRPr="007209E1">
              <w:rPr>
                <w:rFonts w:ascii="Arial Narrow" w:hAnsi="Arial Narrow" w:cs="Calibri"/>
              </w:rPr>
              <w:t>EndoBDG</w:t>
            </w:r>
            <w:proofErr w:type="spellEnd"/>
            <w:r w:rsidRPr="007209E1">
              <w:rPr>
                <w:rFonts w:ascii="Arial Narrow" w:hAnsi="Arial Narrow" w:cs="Calibri"/>
              </w:rPr>
              <w:t xml:space="preserve"> @ Bloom &amp; Gonsai (W1G 8DB)</w:t>
            </w:r>
          </w:p>
        </w:tc>
        <w:tc>
          <w:tcPr>
            <w:tcW w:w="709" w:type="dxa"/>
          </w:tcPr>
          <w:p w14:paraId="57DB25D0" w14:textId="77777777" w:rsidR="0043194F" w:rsidRPr="00DD2BF8" w:rsidRDefault="0043194F" w:rsidP="001A4CDD">
            <w:pPr>
              <w:pStyle w:val="NormalWeb"/>
              <w:autoSpaceDE w:val="0"/>
              <w:autoSpaceDN w:val="0"/>
              <w:adjustRightInd w:val="0"/>
              <w:spacing w:before="0" w:beforeAutospacing="0" w:after="0" w:afterAutospacing="0"/>
              <w:jc w:val="center"/>
              <w:rPr>
                <w:rFonts w:ascii="Arial Narrow" w:hAnsi="Arial Narrow" w:cs="Calibri"/>
                <w:b/>
              </w:rPr>
            </w:pPr>
          </w:p>
        </w:tc>
      </w:tr>
      <w:tr w:rsidR="00C251E7" w:rsidRPr="00942B20" w14:paraId="6E3B8763" w14:textId="77777777" w:rsidTr="00942B20">
        <w:tc>
          <w:tcPr>
            <w:tcW w:w="3261" w:type="dxa"/>
          </w:tcPr>
          <w:p w14:paraId="66A5BE15" w14:textId="238DFAD8" w:rsidR="00C251E7" w:rsidRPr="007209E1" w:rsidRDefault="00C251E7" w:rsidP="00C251E7">
            <w:pPr>
              <w:pStyle w:val="NormalWeb"/>
              <w:autoSpaceDE w:val="0"/>
              <w:autoSpaceDN w:val="0"/>
              <w:adjustRightInd w:val="0"/>
              <w:spacing w:before="0" w:beforeAutospacing="0" w:after="0" w:afterAutospacing="0"/>
              <w:rPr>
                <w:rFonts w:ascii="Arial Narrow" w:hAnsi="Arial Narrow" w:cs="Calibri"/>
              </w:rPr>
            </w:pPr>
            <w:r w:rsidRPr="007209E1">
              <w:rPr>
                <w:rFonts w:ascii="Arial Narrow" w:hAnsi="Arial Narrow" w:cs="Calibri"/>
              </w:rPr>
              <w:t>Barnet and Enfield</w:t>
            </w:r>
          </w:p>
        </w:tc>
        <w:tc>
          <w:tcPr>
            <w:tcW w:w="6095" w:type="dxa"/>
          </w:tcPr>
          <w:p w14:paraId="7F7A2C6D" w14:textId="18DCE6A5" w:rsidR="00C251E7" w:rsidRPr="007209E1" w:rsidRDefault="00C251E7" w:rsidP="00C251E7">
            <w:pPr>
              <w:pStyle w:val="NormalWeb"/>
              <w:autoSpaceDE w:val="0"/>
              <w:autoSpaceDN w:val="0"/>
              <w:adjustRightInd w:val="0"/>
              <w:spacing w:before="0" w:beforeAutospacing="0" w:after="0" w:afterAutospacing="0"/>
              <w:jc w:val="both"/>
              <w:rPr>
                <w:rFonts w:ascii="Arial Narrow" w:hAnsi="Arial Narrow" w:cs="Calibri"/>
              </w:rPr>
            </w:pPr>
            <w:r w:rsidRPr="007209E1">
              <w:rPr>
                <w:rFonts w:ascii="Arial Narrow" w:hAnsi="Arial Narrow" w:cs="Calibri"/>
              </w:rPr>
              <w:t>MOS Solutions Ltd @ Hazelwood Dental Practice (N13 5EU)</w:t>
            </w:r>
          </w:p>
        </w:tc>
        <w:tc>
          <w:tcPr>
            <w:tcW w:w="709" w:type="dxa"/>
          </w:tcPr>
          <w:p w14:paraId="0D075B05" w14:textId="1CC27099" w:rsidR="00C251E7" w:rsidRPr="00DD2BF8" w:rsidRDefault="00C251E7" w:rsidP="00C251E7">
            <w:pPr>
              <w:pStyle w:val="NormalWeb"/>
              <w:autoSpaceDE w:val="0"/>
              <w:autoSpaceDN w:val="0"/>
              <w:adjustRightInd w:val="0"/>
              <w:spacing w:before="0" w:beforeAutospacing="0" w:after="0" w:afterAutospacing="0"/>
              <w:jc w:val="center"/>
              <w:rPr>
                <w:rFonts w:ascii="Arial Narrow" w:hAnsi="Arial Narrow" w:cs="Calibri"/>
                <w:b/>
              </w:rPr>
            </w:pPr>
          </w:p>
        </w:tc>
      </w:tr>
      <w:tr w:rsidR="00C251E7" w:rsidRPr="00942B20" w14:paraId="5E3BB6DB" w14:textId="77777777" w:rsidTr="00942B20">
        <w:tc>
          <w:tcPr>
            <w:tcW w:w="3261" w:type="dxa"/>
          </w:tcPr>
          <w:p w14:paraId="6241EE6C" w14:textId="31B6A25C" w:rsidR="00C251E7" w:rsidRPr="007209E1" w:rsidRDefault="00C251E7" w:rsidP="00C251E7">
            <w:pPr>
              <w:pStyle w:val="NormalWeb"/>
              <w:autoSpaceDE w:val="0"/>
              <w:autoSpaceDN w:val="0"/>
              <w:adjustRightInd w:val="0"/>
              <w:spacing w:before="0" w:beforeAutospacing="0" w:after="0" w:afterAutospacing="0"/>
              <w:rPr>
                <w:rFonts w:ascii="Arial Narrow" w:hAnsi="Arial Narrow" w:cs="Calibri"/>
              </w:rPr>
            </w:pPr>
            <w:r w:rsidRPr="007209E1">
              <w:rPr>
                <w:rFonts w:ascii="Arial Narrow" w:hAnsi="Arial Narrow" w:cs="Calibri"/>
              </w:rPr>
              <w:t>Camden, Haringey and Islington</w:t>
            </w:r>
          </w:p>
        </w:tc>
        <w:tc>
          <w:tcPr>
            <w:tcW w:w="6095" w:type="dxa"/>
          </w:tcPr>
          <w:p w14:paraId="16648692" w14:textId="467F6A01" w:rsidR="00C251E7" w:rsidRPr="007209E1" w:rsidRDefault="00C251E7" w:rsidP="00C251E7">
            <w:pPr>
              <w:pStyle w:val="NormalWeb"/>
              <w:autoSpaceDE w:val="0"/>
              <w:autoSpaceDN w:val="0"/>
              <w:adjustRightInd w:val="0"/>
              <w:spacing w:before="0" w:beforeAutospacing="0" w:after="0" w:afterAutospacing="0"/>
              <w:jc w:val="both"/>
              <w:rPr>
                <w:rFonts w:ascii="Arial Narrow" w:hAnsi="Arial Narrow" w:cs="Calibri"/>
              </w:rPr>
            </w:pPr>
            <w:r w:rsidRPr="007209E1">
              <w:rPr>
                <w:rFonts w:ascii="Arial Narrow" w:hAnsi="Arial Narrow" w:cs="Calibri"/>
              </w:rPr>
              <w:t>MOS Solutions @ Smile Care (N19 5QT)</w:t>
            </w:r>
          </w:p>
        </w:tc>
        <w:tc>
          <w:tcPr>
            <w:tcW w:w="709" w:type="dxa"/>
          </w:tcPr>
          <w:p w14:paraId="298B40A5" w14:textId="77777777" w:rsidR="00C251E7" w:rsidRPr="00DD2BF8" w:rsidRDefault="00C251E7" w:rsidP="00C251E7">
            <w:pPr>
              <w:pStyle w:val="NormalWeb"/>
              <w:autoSpaceDE w:val="0"/>
              <w:autoSpaceDN w:val="0"/>
              <w:adjustRightInd w:val="0"/>
              <w:spacing w:before="0" w:beforeAutospacing="0" w:after="0" w:afterAutospacing="0"/>
              <w:jc w:val="center"/>
              <w:rPr>
                <w:rFonts w:ascii="Arial Narrow" w:hAnsi="Arial Narrow" w:cs="Calibri"/>
                <w:b/>
              </w:rPr>
            </w:pPr>
          </w:p>
        </w:tc>
      </w:tr>
      <w:tr w:rsidR="00942B20" w:rsidRPr="00942B20" w14:paraId="56FC9328" w14:textId="77777777" w:rsidTr="00942B20">
        <w:tc>
          <w:tcPr>
            <w:tcW w:w="3261" w:type="dxa"/>
          </w:tcPr>
          <w:p w14:paraId="655586C6" w14:textId="18E83296" w:rsidR="0043194F" w:rsidRPr="007209E1" w:rsidRDefault="00993C37" w:rsidP="001A4CDD">
            <w:pPr>
              <w:pStyle w:val="NormalWeb"/>
              <w:autoSpaceDE w:val="0"/>
              <w:autoSpaceDN w:val="0"/>
              <w:adjustRightInd w:val="0"/>
              <w:spacing w:before="0" w:beforeAutospacing="0" w:after="0" w:afterAutospacing="0"/>
              <w:jc w:val="both"/>
              <w:rPr>
                <w:rFonts w:ascii="Arial Narrow" w:hAnsi="Arial Narrow" w:cs="Calibri"/>
              </w:rPr>
            </w:pPr>
            <w:r w:rsidRPr="007209E1">
              <w:rPr>
                <w:rFonts w:ascii="Arial Narrow" w:hAnsi="Arial Narrow" w:cs="Calibri"/>
              </w:rPr>
              <w:t>Redbridge and Wa</w:t>
            </w:r>
            <w:r w:rsidR="008412CC">
              <w:rPr>
                <w:rFonts w:ascii="Arial Narrow" w:hAnsi="Arial Narrow" w:cs="Calibri"/>
              </w:rPr>
              <w:t>l</w:t>
            </w:r>
            <w:r w:rsidRPr="007209E1">
              <w:rPr>
                <w:rFonts w:ascii="Arial Narrow" w:hAnsi="Arial Narrow" w:cs="Calibri"/>
              </w:rPr>
              <w:t>tham Forest</w:t>
            </w:r>
          </w:p>
        </w:tc>
        <w:tc>
          <w:tcPr>
            <w:tcW w:w="6095" w:type="dxa"/>
          </w:tcPr>
          <w:p w14:paraId="1D205231" w14:textId="07FB16F7" w:rsidR="0043194F" w:rsidRPr="007209E1" w:rsidRDefault="00993C37" w:rsidP="001A4CDD">
            <w:pPr>
              <w:pStyle w:val="NormalWeb"/>
              <w:autoSpaceDE w:val="0"/>
              <w:autoSpaceDN w:val="0"/>
              <w:adjustRightInd w:val="0"/>
              <w:spacing w:before="0" w:beforeAutospacing="0" w:after="0" w:afterAutospacing="0"/>
              <w:jc w:val="both"/>
              <w:rPr>
                <w:rFonts w:ascii="Arial Narrow" w:hAnsi="Arial Narrow" w:cs="Calibri"/>
              </w:rPr>
            </w:pPr>
            <w:r w:rsidRPr="007209E1">
              <w:rPr>
                <w:rFonts w:ascii="Arial Narrow" w:hAnsi="Arial Narrow" w:cs="Calibri"/>
              </w:rPr>
              <w:t xml:space="preserve">MOS Solutions Ltd @ </w:t>
            </w:r>
            <w:proofErr w:type="spellStart"/>
            <w:r w:rsidRPr="007209E1">
              <w:rPr>
                <w:rFonts w:ascii="Arial Narrow" w:hAnsi="Arial Narrow" w:cs="Calibri"/>
              </w:rPr>
              <w:t>Dentaliving</w:t>
            </w:r>
            <w:proofErr w:type="spellEnd"/>
            <w:r w:rsidRPr="007209E1">
              <w:rPr>
                <w:rFonts w:ascii="Arial Narrow" w:hAnsi="Arial Narrow" w:cs="Calibri"/>
              </w:rPr>
              <w:t xml:space="preserve"> (IG5 0NZ)</w:t>
            </w:r>
          </w:p>
        </w:tc>
        <w:tc>
          <w:tcPr>
            <w:tcW w:w="709" w:type="dxa"/>
          </w:tcPr>
          <w:p w14:paraId="7BFDE9BB" w14:textId="77777777" w:rsidR="0043194F" w:rsidRPr="00DD2BF8" w:rsidRDefault="0043194F" w:rsidP="001A4CDD">
            <w:pPr>
              <w:pStyle w:val="NormalWeb"/>
              <w:autoSpaceDE w:val="0"/>
              <w:autoSpaceDN w:val="0"/>
              <w:adjustRightInd w:val="0"/>
              <w:spacing w:before="0" w:beforeAutospacing="0" w:after="0" w:afterAutospacing="0"/>
              <w:jc w:val="center"/>
              <w:rPr>
                <w:rFonts w:ascii="Arial Narrow" w:hAnsi="Arial Narrow" w:cs="Calibri"/>
                <w:b/>
              </w:rPr>
            </w:pPr>
          </w:p>
        </w:tc>
      </w:tr>
      <w:tr w:rsidR="00942B20" w:rsidRPr="00942B20" w14:paraId="45963565" w14:textId="77777777" w:rsidTr="00942B20">
        <w:tc>
          <w:tcPr>
            <w:tcW w:w="3261" w:type="dxa"/>
          </w:tcPr>
          <w:p w14:paraId="32A658D9" w14:textId="1F5CADE9" w:rsidR="0043194F" w:rsidRPr="007209E1" w:rsidRDefault="00993C37" w:rsidP="001A4CDD">
            <w:pPr>
              <w:pStyle w:val="NormalWeb"/>
              <w:autoSpaceDE w:val="0"/>
              <w:autoSpaceDN w:val="0"/>
              <w:adjustRightInd w:val="0"/>
              <w:spacing w:before="0" w:beforeAutospacing="0" w:after="0" w:afterAutospacing="0"/>
              <w:jc w:val="both"/>
              <w:rPr>
                <w:rFonts w:ascii="Arial Narrow" w:hAnsi="Arial Narrow" w:cs="Calibri"/>
              </w:rPr>
            </w:pPr>
            <w:r w:rsidRPr="007209E1">
              <w:rPr>
                <w:rFonts w:ascii="Arial Narrow" w:hAnsi="Arial Narrow" w:cs="Calibri"/>
              </w:rPr>
              <w:t>Barking &amp; Dagenham and Havering</w:t>
            </w:r>
          </w:p>
        </w:tc>
        <w:tc>
          <w:tcPr>
            <w:tcW w:w="6095" w:type="dxa"/>
          </w:tcPr>
          <w:p w14:paraId="32AB4537" w14:textId="39B40121" w:rsidR="0043194F" w:rsidRPr="007209E1" w:rsidRDefault="00993C37" w:rsidP="001A4CDD">
            <w:pPr>
              <w:pStyle w:val="NormalWeb"/>
              <w:autoSpaceDE w:val="0"/>
              <w:autoSpaceDN w:val="0"/>
              <w:adjustRightInd w:val="0"/>
              <w:spacing w:before="0" w:beforeAutospacing="0" w:after="0" w:afterAutospacing="0"/>
              <w:jc w:val="both"/>
              <w:rPr>
                <w:rFonts w:ascii="Arial Narrow" w:hAnsi="Arial Narrow" w:cs="Calibri"/>
              </w:rPr>
            </w:pPr>
            <w:r w:rsidRPr="007209E1">
              <w:rPr>
                <w:rFonts w:ascii="Arial Narrow" w:hAnsi="Arial Narrow" w:cs="Calibri"/>
              </w:rPr>
              <w:t>Newham Family Dental Care Ltd @ Collier Row Dental Practice (RM5 3NR)</w:t>
            </w:r>
          </w:p>
        </w:tc>
        <w:tc>
          <w:tcPr>
            <w:tcW w:w="709" w:type="dxa"/>
          </w:tcPr>
          <w:p w14:paraId="6F8B1449" w14:textId="77777777" w:rsidR="0043194F" w:rsidRPr="00DD2BF8" w:rsidRDefault="0043194F" w:rsidP="001A4CDD">
            <w:pPr>
              <w:pStyle w:val="NormalWeb"/>
              <w:autoSpaceDE w:val="0"/>
              <w:autoSpaceDN w:val="0"/>
              <w:adjustRightInd w:val="0"/>
              <w:spacing w:before="0" w:beforeAutospacing="0" w:after="0" w:afterAutospacing="0"/>
              <w:jc w:val="center"/>
              <w:rPr>
                <w:rFonts w:ascii="Arial Narrow" w:hAnsi="Arial Narrow" w:cs="Calibri"/>
                <w:b/>
              </w:rPr>
            </w:pPr>
          </w:p>
        </w:tc>
      </w:tr>
      <w:tr w:rsidR="00942B20" w:rsidRPr="00942B20" w14:paraId="66735B0D" w14:textId="77777777" w:rsidTr="00942B20">
        <w:tc>
          <w:tcPr>
            <w:tcW w:w="3261" w:type="dxa"/>
            <w:vMerge w:val="restart"/>
          </w:tcPr>
          <w:p w14:paraId="2E8B4DB7" w14:textId="55EB2E0C" w:rsidR="00942B20" w:rsidRPr="007209E1" w:rsidRDefault="00942B20" w:rsidP="001A4CDD">
            <w:pPr>
              <w:pStyle w:val="NormalWeb"/>
              <w:autoSpaceDE w:val="0"/>
              <w:autoSpaceDN w:val="0"/>
              <w:adjustRightInd w:val="0"/>
              <w:spacing w:before="0" w:beforeAutospacing="0" w:after="0" w:afterAutospacing="0"/>
              <w:rPr>
                <w:rFonts w:ascii="Arial Narrow" w:hAnsi="Arial Narrow" w:cs="Calibri"/>
              </w:rPr>
            </w:pPr>
            <w:r w:rsidRPr="007209E1">
              <w:rPr>
                <w:rFonts w:ascii="Arial Narrow" w:hAnsi="Arial Narrow" w:cs="Calibri"/>
              </w:rPr>
              <w:t>City &amp; Hackney, Newham and Tower Hamlets</w:t>
            </w:r>
          </w:p>
        </w:tc>
        <w:tc>
          <w:tcPr>
            <w:tcW w:w="6095" w:type="dxa"/>
          </w:tcPr>
          <w:p w14:paraId="31314025" w14:textId="14D45B51" w:rsidR="00942B20" w:rsidRPr="007209E1" w:rsidRDefault="00942B20" w:rsidP="001A4CDD">
            <w:pPr>
              <w:pStyle w:val="NormalWeb"/>
              <w:autoSpaceDE w:val="0"/>
              <w:autoSpaceDN w:val="0"/>
              <w:adjustRightInd w:val="0"/>
              <w:spacing w:before="0" w:beforeAutospacing="0" w:after="0" w:afterAutospacing="0"/>
              <w:jc w:val="both"/>
              <w:rPr>
                <w:rFonts w:ascii="Arial Narrow" w:hAnsi="Arial Narrow" w:cs="Calibri"/>
              </w:rPr>
            </w:pPr>
            <w:r w:rsidRPr="007209E1">
              <w:rPr>
                <w:rFonts w:ascii="Arial Narrow" w:hAnsi="Arial Narrow" w:cs="Calibri"/>
              </w:rPr>
              <w:t>Newham Family Dental Care Ltd @ Barbican Dental Centre (EC1M 7AA)</w:t>
            </w:r>
          </w:p>
        </w:tc>
        <w:tc>
          <w:tcPr>
            <w:tcW w:w="709" w:type="dxa"/>
          </w:tcPr>
          <w:p w14:paraId="49769D0A" w14:textId="328036B2" w:rsidR="00942B20" w:rsidRPr="00DD2BF8" w:rsidRDefault="00942B20" w:rsidP="001A4CDD">
            <w:pPr>
              <w:pStyle w:val="NormalWeb"/>
              <w:autoSpaceDE w:val="0"/>
              <w:autoSpaceDN w:val="0"/>
              <w:adjustRightInd w:val="0"/>
              <w:spacing w:before="0" w:beforeAutospacing="0" w:after="0" w:afterAutospacing="0"/>
              <w:jc w:val="center"/>
              <w:rPr>
                <w:rFonts w:ascii="Arial Narrow" w:hAnsi="Arial Narrow" w:cs="Calibri"/>
                <w:b/>
              </w:rPr>
            </w:pPr>
          </w:p>
        </w:tc>
      </w:tr>
      <w:tr w:rsidR="00942B20" w:rsidRPr="00942B20" w14:paraId="6475A867" w14:textId="77777777" w:rsidTr="00942B20">
        <w:tc>
          <w:tcPr>
            <w:tcW w:w="3261" w:type="dxa"/>
            <w:vMerge/>
          </w:tcPr>
          <w:p w14:paraId="716076D3" w14:textId="77777777" w:rsidR="00942B20" w:rsidRPr="007209E1" w:rsidRDefault="00942B20" w:rsidP="001A4CDD">
            <w:pPr>
              <w:pStyle w:val="NormalWeb"/>
              <w:autoSpaceDE w:val="0"/>
              <w:autoSpaceDN w:val="0"/>
              <w:adjustRightInd w:val="0"/>
              <w:spacing w:before="0" w:beforeAutospacing="0" w:after="0" w:afterAutospacing="0"/>
              <w:jc w:val="both"/>
              <w:rPr>
                <w:rFonts w:ascii="Arial Narrow" w:hAnsi="Arial Narrow" w:cs="Calibri"/>
              </w:rPr>
            </w:pPr>
          </w:p>
        </w:tc>
        <w:tc>
          <w:tcPr>
            <w:tcW w:w="6095" w:type="dxa"/>
          </w:tcPr>
          <w:p w14:paraId="1CBB6BEC" w14:textId="7D598145" w:rsidR="00942B20" w:rsidRPr="007209E1" w:rsidRDefault="00942B20" w:rsidP="001A4CDD">
            <w:pPr>
              <w:pStyle w:val="NormalWeb"/>
              <w:autoSpaceDE w:val="0"/>
              <w:autoSpaceDN w:val="0"/>
              <w:adjustRightInd w:val="0"/>
              <w:spacing w:before="0" w:beforeAutospacing="0" w:after="0" w:afterAutospacing="0"/>
              <w:jc w:val="both"/>
              <w:rPr>
                <w:rFonts w:ascii="Arial Narrow" w:hAnsi="Arial Narrow" w:cs="Calibri"/>
              </w:rPr>
            </w:pPr>
            <w:r w:rsidRPr="007209E1">
              <w:rPr>
                <w:rFonts w:ascii="Arial Narrow" w:hAnsi="Arial Narrow" w:cs="Calibri"/>
              </w:rPr>
              <w:t>Newham Family Dental Care Ltd @ Burgess Road Dental (E6 2BH)</w:t>
            </w:r>
          </w:p>
        </w:tc>
        <w:tc>
          <w:tcPr>
            <w:tcW w:w="709" w:type="dxa"/>
          </w:tcPr>
          <w:p w14:paraId="5D280C88" w14:textId="77777777" w:rsidR="00942B20" w:rsidRPr="00DD2BF8" w:rsidRDefault="00942B20" w:rsidP="001A4CDD">
            <w:pPr>
              <w:pStyle w:val="NormalWeb"/>
              <w:autoSpaceDE w:val="0"/>
              <w:autoSpaceDN w:val="0"/>
              <w:adjustRightInd w:val="0"/>
              <w:spacing w:before="0" w:beforeAutospacing="0" w:after="0" w:afterAutospacing="0"/>
              <w:jc w:val="center"/>
              <w:rPr>
                <w:rFonts w:ascii="Arial Narrow" w:hAnsi="Arial Narrow" w:cs="Calibri"/>
                <w:b/>
              </w:rPr>
            </w:pPr>
          </w:p>
        </w:tc>
      </w:tr>
      <w:tr w:rsidR="00993C37" w14:paraId="740FCCA1" w14:textId="77777777" w:rsidTr="00942B20">
        <w:tc>
          <w:tcPr>
            <w:tcW w:w="3261" w:type="dxa"/>
          </w:tcPr>
          <w:p w14:paraId="17301EBC" w14:textId="5650E6C1" w:rsidR="00993C37" w:rsidRPr="007209E1" w:rsidRDefault="00993C37" w:rsidP="001A4CDD">
            <w:pPr>
              <w:pStyle w:val="NormalWeb"/>
              <w:autoSpaceDE w:val="0"/>
              <w:autoSpaceDN w:val="0"/>
              <w:adjustRightInd w:val="0"/>
              <w:spacing w:before="0" w:beforeAutospacing="0" w:after="0" w:afterAutospacing="0"/>
              <w:jc w:val="both"/>
              <w:rPr>
                <w:rFonts w:ascii="Arial Narrow" w:hAnsi="Arial Narrow" w:cs="Calibri"/>
              </w:rPr>
            </w:pPr>
            <w:r w:rsidRPr="007209E1">
              <w:rPr>
                <w:rFonts w:ascii="Arial Narrow" w:hAnsi="Arial Narrow" w:cs="Calibri"/>
              </w:rPr>
              <w:t>Bexley and Greenwich</w:t>
            </w:r>
          </w:p>
        </w:tc>
        <w:tc>
          <w:tcPr>
            <w:tcW w:w="6095" w:type="dxa"/>
          </w:tcPr>
          <w:p w14:paraId="2C17C8FF" w14:textId="39A0C60F" w:rsidR="00993C37" w:rsidRPr="007209E1" w:rsidRDefault="00942B20" w:rsidP="001A4CDD">
            <w:pPr>
              <w:pStyle w:val="NormalWeb"/>
              <w:autoSpaceDE w:val="0"/>
              <w:autoSpaceDN w:val="0"/>
              <w:adjustRightInd w:val="0"/>
              <w:spacing w:before="0" w:beforeAutospacing="0" w:after="0" w:afterAutospacing="0"/>
              <w:jc w:val="both"/>
              <w:rPr>
                <w:rFonts w:ascii="Arial Narrow" w:hAnsi="Arial Narrow" w:cs="Calibri"/>
              </w:rPr>
            </w:pPr>
            <w:proofErr w:type="spellStart"/>
            <w:r w:rsidRPr="007209E1">
              <w:rPr>
                <w:rFonts w:ascii="Arial Narrow" w:hAnsi="Arial Narrow" w:cs="Calibri"/>
              </w:rPr>
              <w:t>Bexleyhealth</w:t>
            </w:r>
            <w:proofErr w:type="spellEnd"/>
            <w:r w:rsidRPr="007209E1">
              <w:rPr>
                <w:rFonts w:ascii="Arial Narrow" w:hAnsi="Arial Narrow" w:cs="Calibri"/>
              </w:rPr>
              <w:t xml:space="preserve"> Dental Practice Ltd @ </w:t>
            </w:r>
            <w:proofErr w:type="spellStart"/>
            <w:r w:rsidRPr="007209E1">
              <w:rPr>
                <w:rFonts w:ascii="Arial Narrow" w:hAnsi="Arial Narrow" w:cs="Calibri"/>
              </w:rPr>
              <w:t>Bexleyhealth</w:t>
            </w:r>
            <w:proofErr w:type="spellEnd"/>
            <w:r w:rsidRPr="007209E1">
              <w:rPr>
                <w:rFonts w:ascii="Arial Narrow" w:hAnsi="Arial Narrow" w:cs="Calibri"/>
              </w:rPr>
              <w:t xml:space="preserve"> Dental Practice (DA6 8AA)</w:t>
            </w:r>
          </w:p>
        </w:tc>
        <w:tc>
          <w:tcPr>
            <w:tcW w:w="709" w:type="dxa"/>
          </w:tcPr>
          <w:p w14:paraId="2786A90B" w14:textId="77777777" w:rsidR="00993C37" w:rsidRPr="00DD2BF8" w:rsidRDefault="00993C37" w:rsidP="001A4CDD">
            <w:pPr>
              <w:pStyle w:val="NormalWeb"/>
              <w:autoSpaceDE w:val="0"/>
              <w:autoSpaceDN w:val="0"/>
              <w:adjustRightInd w:val="0"/>
              <w:spacing w:before="0" w:beforeAutospacing="0" w:after="0" w:afterAutospacing="0"/>
              <w:jc w:val="center"/>
              <w:rPr>
                <w:rFonts w:ascii="Arial Narrow" w:hAnsi="Arial Narrow" w:cs="Calibri"/>
                <w:b/>
              </w:rPr>
            </w:pPr>
          </w:p>
        </w:tc>
      </w:tr>
      <w:tr w:rsidR="00993C37" w14:paraId="143B9948" w14:textId="77777777" w:rsidTr="00942B20">
        <w:tc>
          <w:tcPr>
            <w:tcW w:w="3261" w:type="dxa"/>
          </w:tcPr>
          <w:p w14:paraId="6D76E943" w14:textId="45A9D31E" w:rsidR="00993C37" w:rsidRPr="007209E1" w:rsidRDefault="00993C37" w:rsidP="001A4CDD">
            <w:pPr>
              <w:pStyle w:val="NormalWeb"/>
              <w:autoSpaceDE w:val="0"/>
              <w:autoSpaceDN w:val="0"/>
              <w:adjustRightInd w:val="0"/>
              <w:spacing w:before="0" w:beforeAutospacing="0" w:after="0" w:afterAutospacing="0"/>
              <w:jc w:val="both"/>
              <w:rPr>
                <w:rFonts w:ascii="Arial Narrow" w:hAnsi="Arial Narrow" w:cs="Calibri"/>
              </w:rPr>
            </w:pPr>
            <w:r w:rsidRPr="007209E1">
              <w:rPr>
                <w:rFonts w:ascii="Arial Narrow" w:hAnsi="Arial Narrow" w:cs="Calibri"/>
              </w:rPr>
              <w:t>Bromley</w:t>
            </w:r>
          </w:p>
        </w:tc>
        <w:tc>
          <w:tcPr>
            <w:tcW w:w="6095" w:type="dxa"/>
          </w:tcPr>
          <w:p w14:paraId="05DF9C4A" w14:textId="25F08445" w:rsidR="00993C37" w:rsidRPr="007209E1" w:rsidRDefault="00C251E7" w:rsidP="001A4CDD">
            <w:pPr>
              <w:pStyle w:val="NormalWeb"/>
              <w:autoSpaceDE w:val="0"/>
              <w:autoSpaceDN w:val="0"/>
              <w:adjustRightInd w:val="0"/>
              <w:spacing w:before="0" w:beforeAutospacing="0" w:after="0" w:afterAutospacing="0"/>
              <w:jc w:val="both"/>
              <w:rPr>
                <w:rFonts w:ascii="Arial Narrow" w:hAnsi="Arial Narrow" w:cs="Calibri"/>
              </w:rPr>
            </w:pPr>
            <w:r>
              <w:rPr>
                <w:rFonts w:ascii="Arial Narrow" w:hAnsi="Arial Narrow" w:cs="Calibri"/>
              </w:rPr>
              <w:t>U J &amp; M S Patel @ 419 Crofton Park (BR6 8NL)</w:t>
            </w:r>
          </w:p>
        </w:tc>
        <w:tc>
          <w:tcPr>
            <w:tcW w:w="709" w:type="dxa"/>
          </w:tcPr>
          <w:p w14:paraId="6E7B88CA" w14:textId="77777777" w:rsidR="00993C37" w:rsidRPr="00DD2BF8" w:rsidRDefault="00993C37" w:rsidP="001A4CDD">
            <w:pPr>
              <w:pStyle w:val="NormalWeb"/>
              <w:autoSpaceDE w:val="0"/>
              <w:autoSpaceDN w:val="0"/>
              <w:adjustRightInd w:val="0"/>
              <w:spacing w:before="0" w:beforeAutospacing="0" w:after="0" w:afterAutospacing="0"/>
              <w:jc w:val="center"/>
              <w:rPr>
                <w:rFonts w:ascii="Arial Narrow" w:hAnsi="Arial Narrow" w:cs="Calibri"/>
                <w:b/>
              </w:rPr>
            </w:pPr>
          </w:p>
        </w:tc>
      </w:tr>
      <w:tr w:rsidR="00942B20" w14:paraId="063A3B61" w14:textId="77777777" w:rsidTr="00942B20">
        <w:tc>
          <w:tcPr>
            <w:tcW w:w="3261" w:type="dxa"/>
            <w:vMerge w:val="restart"/>
          </w:tcPr>
          <w:p w14:paraId="475864F8" w14:textId="0CFAE2D7" w:rsidR="00942B20" w:rsidRPr="007209E1" w:rsidRDefault="00942B20" w:rsidP="001A4CDD">
            <w:pPr>
              <w:pStyle w:val="NormalWeb"/>
              <w:autoSpaceDE w:val="0"/>
              <w:autoSpaceDN w:val="0"/>
              <w:adjustRightInd w:val="0"/>
              <w:spacing w:before="0" w:beforeAutospacing="0" w:after="0" w:afterAutospacing="0"/>
              <w:jc w:val="both"/>
              <w:rPr>
                <w:rFonts w:ascii="Arial Narrow" w:hAnsi="Arial Narrow" w:cs="Calibri"/>
              </w:rPr>
            </w:pPr>
            <w:r w:rsidRPr="007209E1">
              <w:rPr>
                <w:rFonts w:ascii="Arial Narrow" w:hAnsi="Arial Narrow" w:cs="Calibri"/>
              </w:rPr>
              <w:t>Lambeth, Southwark and Lewisham</w:t>
            </w:r>
          </w:p>
        </w:tc>
        <w:tc>
          <w:tcPr>
            <w:tcW w:w="6095" w:type="dxa"/>
          </w:tcPr>
          <w:p w14:paraId="25265F94" w14:textId="645F405D" w:rsidR="00942B20" w:rsidRPr="007209E1" w:rsidRDefault="00942B20" w:rsidP="001A4CDD">
            <w:pPr>
              <w:pStyle w:val="NormalWeb"/>
              <w:autoSpaceDE w:val="0"/>
              <w:autoSpaceDN w:val="0"/>
              <w:adjustRightInd w:val="0"/>
              <w:spacing w:before="0" w:beforeAutospacing="0" w:after="0" w:afterAutospacing="0"/>
              <w:jc w:val="both"/>
              <w:rPr>
                <w:rFonts w:ascii="Arial Narrow" w:hAnsi="Arial Narrow" w:cs="Calibri"/>
              </w:rPr>
            </w:pPr>
            <w:r w:rsidRPr="007209E1">
              <w:rPr>
                <w:rFonts w:ascii="Arial Narrow" w:hAnsi="Arial Narrow" w:cs="Calibri"/>
              </w:rPr>
              <w:t>Dentistry for You Ltd @ Forest Hill Dental Surgery (SE23 3HN)</w:t>
            </w:r>
          </w:p>
        </w:tc>
        <w:tc>
          <w:tcPr>
            <w:tcW w:w="709" w:type="dxa"/>
          </w:tcPr>
          <w:p w14:paraId="4C2D704E" w14:textId="77777777" w:rsidR="00942B20" w:rsidRPr="00DD2BF8" w:rsidRDefault="00942B20" w:rsidP="001A4CDD">
            <w:pPr>
              <w:pStyle w:val="NormalWeb"/>
              <w:autoSpaceDE w:val="0"/>
              <w:autoSpaceDN w:val="0"/>
              <w:adjustRightInd w:val="0"/>
              <w:spacing w:before="0" w:beforeAutospacing="0" w:after="0" w:afterAutospacing="0"/>
              <w:jc w:val="center"/>
              <w:rPr>
                <w:rFonts w:ascii="Arial Narrow" w:hAnsi="Arial Narrow" w:cs="Calibri"/>
                <w:b/>
              </w:rPr>
            </w:pPr>
          </w:p>
        </w:tc>
      </w:tr>
      <w:tr w:rsidR="00942B20" w14:paraId="3FD0A0C5" w14:textId="77777777" w:rsidTr="00942B20">
        <w:tc>
          <w:tcPr>
            <w:tcW w:w="3261" w:type="dxa"/>
            <w:vMerge/>
          </w:tcPr>
          <w:p w14:paraId="19F36386" w14:textId="77777777" w:rsidR="00942B20" w:rsidRPr="007209E1" w:rsidRDefault="00942B20" w:rsidP="001A4CDD">
            <w:pPr>
              <w:pStyle w:val="NormalWeb"/>
              <w:autoSpaceDE w:val="0"/>
              <w:autoSpaceDN w:val="0"/>
              <w:adjustRightInd w:val="0"/>
              <w:spacing w:before="0" w:beforeAutospacing="0" w:after="0" w:afterAutospacing="0"/>
              <w:jc w:val="both"/>
              <w:rPr>
                <w:rFonts w:ascii="Arial Narrow" w:hAnsi="Arial Narrow" w:cs="Calibri"/>
              </w:rPr>
            </w:pPr>
          </w:p>
        </w:tc>
        <w:tc>
          <w:tcPr>
            <w:tcW w:w="6095" w:type="dxa"/>
          </w:tcPr>
          <w:p w14:paraId="293DCA79" w14:textId="267887AF" w:rsidR="00942B20" w:rsidRPr="007209E1" w:rsidRDefault="00942B20" w:rsidP="001A4CDD">
            <w:pPr>
              <w:pStyle w:val="NormalWeb"/>
              <w:autoSpaceDE w:val="0"/>
              <w:autoSpaceDN w:val="0"/>
              <w:adjustRightInd w:val="0"/>
              <w:spacing w:before="0" w:beforeAutospacing="0" w:after="0" w:afterAutospacing="0"/>
              <w:jc w:val="both"/>
              <w:rPr>
                <w:rFonts w:ascii="Arial Narrow" w:hAnsi="Arial Narrow" w:cs="Calibri"/>
              </w:rPr>
            </w:pPr>
            <w:r w:rsidRPr="007209E1">
              <w:rPr>
                <w:rFonts w:ascii="Arial Narrow" w:hAnsi="Arial Narrow" w:cs="Calibri"/>
              </w:rPr>
              <w:t>Dentistry for You Ltd @ Brixton Dental Practice (SW9 7NU)</w:t>
            </w:r>
          </w:p>
        </w:tc>
        <w:tc>
          <w:tcPr>
            <w:tcW w:w="709" w:type="dxa"/>
          </w:tcPr>
          <w:p w14:paraId="428D3FAD" w14:textId="77777777" w:rsidR="00942B20" w:rsidRPr="00DD2BF8" w:rsidRDefault="00942B20" w:rsidP="001A4CDD">
            <w:pPr>
              <w:pStyle w:val="NormalWeb"/>
              <w:autoSpaceDE w:val="0"/>
              <w:autoSpaceDN w:val="0"/>
              <w:adjustRightInd w:val="0"/>
              <w:spacing w:before="0" w:beforeAutospacing="0" w:after="0" w:afterAutospacing="0"/>
              <w:jc w:val="center"/>
              <w:rPr>
                <w:rFonts w:ascii="Arial Narrow" w:hAnsi="Arial Narrow" w:cs="Calibri"/>
                <w:b/>
              </w:rPr>
            </w:pPr>
          </w:p>
        </w:tc>
      </w:tr>
      <w:tr w:rsidR="00993C37" w14:paraId="041ACB57" w14:textId="77777777" w:rsidTr="00942B20">
        <w:tc>
          <w:tcPr>
            <w:tcW w:w="3261" w:type="dxa"/>
          </w:tcPr>
          <w:p w14:paraId="33F9F36B" w14:textId="7E177D34" w:rsidR="00993C37" w:rsidRPr="007209E1" w:rsidRDefault="00993C37" w:rsidP="001A4CDD">
            <w:pPr>
              <w:pStyle w:val="NormalWeb"/>
              <w:autoSpaceDE w:val="0"/>
              <w:autoSpaceDN w:val="0"/>
              <w:adjustRightInd w:val="0"/>
              <w:spacing w:before="0" w:beforeAutospacing="0" w:after="0" w:afterAutospacing="0"/>
              <w:jc w:val="both"/>
              <w:rPr>
                <w:rFonts w:ascii="Arial Narrow" w:hAnsi="Arial Narrow" w:cs="Calibri"/>
              </w:rPr>
            </w:pPr>
            <w:r w:rsidRPr="007209E1">
              <w:rPr>
                <w:rFonts w:ascii="Arial Narrow" w:hAnsi="Arial Narrow" w:cs="Calibri"/>
              </w:rPr>
              <w:t>Croydon and Sutton</w:t>
            </w:r>
          </w:p>
        </w:tc>
        <w:tc>
          <w:tcPr>
            <w:tcW w:w="6095" w:type="dxa"/>
          </w:tcPr>
          <w:p w14:paraId="16FC2ECF" w14:textId="1CD30355" w:rsidR="00993C37" w:rsidRPr="007209E1" w:rsidRDefault="00942B20" w:rsidP="001A4CDD">
            <w:pPr>
              <w:pStyle w:val="NormalWeb"/>
              <w:autoSpaceDE w:val="0"/>
              <w:autoSpaceDN w:val="0"/>
              <w:adjustRightInd w:val="0"/>
              <w:spacing w:before="0" w:beforeAutospacing="0" w:after="0" w:afterAutospacing="0"/>
              <w:jc w:val="both"/>
              <w:rPr>
                <w:rFonts w:ascii="Arial Narrow" w:hAnsi="Arial Narrow" w:cs="Calibri"/>
              </w:rPr>
            </w:pPr>
            <w:r w:rsidRPr="007209E1">
              <w:rPr>
                <w:rFonts w:ascii="Arial Narrow" w:hAnsi="Arial Narrow" w:cs="Calibri"/>
              </w:rPr>
              <w:t>Newham Family Dental Care Ltd @ Sutton Dental Practice (SM6 7BJ)</w:t>
            </w:r>
          </w:p>
        </w:tc>
        <w:tc>
          <w:tcPr>
            <w:tcW w:w="709" w:type="dxa"/>
          </w:tcPr>
          <w:p w14:paraId="639C73FE" w14:textId="77777777" w:rsidR="00993C37" w:rsidRPr="00DD2BF8" w:rsidRDefault="00993C37" w:rsidP="001A4CDD">
            <w:pPr>
              <w:pStyle w:val="NormalWeb"/>
              <w:autoSpaceDE w:val="0"/>
              <w:autoSpaceDN w:val="0"/>
              <w:adjustRightInd w:val="0"/>
              <w:spacing w:before="0" w:beforeAutospacing="0" w:after="0" w:afterAutospacing="0"/>
              <w:jc w:val="center"/>
              <w:rPr>
                <w:rFonts w:ascii="Arial Narrow" w:hAnsi="Arial Narrow" w:cs="Calibri"/>
                <w:b/>
              </w:rPr>
            </w:pPr>
          </w:p>
        </w:tc>
      </w:tr>
      <w:tr w:rsidR="00993C37" w14:paraId="4C604CCC" w14:textId="77777777" w:rsidTr="00942B20">
        <w:tc>
          <w:tcPr>
            <w:tcW w:w="3261" w:type="dxa"/>
          </w:tcPr>
          <w:p w14:paraId="59D46ECA" w14:textId="1FE750F1" w:rsidR="00993C37" w:rsidRPr="007209E1" w:rsidRDefault="00993C37" w:rsidP="001A4CDD">
            <w:pPr>
              <w:pStyle w:val="NormalWeb"/>
              <w:autoSpaceDE w:val="0"/>
              <w:autoSpaceDN w:val="0"/>
              <w:adjustRightInd w:val="0"/>
              <w:spacing w:before="0" w:beforeAutospacing="0" w:after="0" w:afterAutospacing="0"/>
              <w:rPr>
                <w:rFonts w:ascii="Arial Narrow" w:hAnsi="Arial Narrow" w:cs="Calibri"/>
              </w:rPr>
            </w:pPr>
            <w:r w:rsidRPr="007209E1">
              <w:rPr>
                <w:rFonts w:ascii="Arial Narrow" w:hAnsi="Arial Narrow" w:cs="Calibri"/>
              </w:rPr>
              <w:t>Kingston, Merton, Richmond and Wandsworth</w:t>
            </w:r>
          </w:p>
        </w:tc>
        <w:tc>
          <w:tcPr>
            <w:tcW w:w="6095" w:type="dxa"/>
          </w:tcPr>
          <w:p w14:paraId="45AB130D" w14:textId="34629C25" w:rsidR="00993C37" w:rsidRPr="007209E1" w:rsidRDefault="00942B20" w:rsidP="001A4CDD">
            <w:pPr>
              <w:pStyle w:val="NormalWeb"/>
              <w:autoSpaceDE w:val="0"/>
              <w:autoSpaceDN w:val="0"/>
              <w:adjustRightInd w:val="0"/>
              <w:spacing w:before="0" w:beforeAutospacing="0" w:after="0" w:afterAutospacing="0"/>
              <w:jc w:val="both"/>
              <w:rPr>
                <w:rFonts w:ascii="Arial Narrow" w:hAnsi="Arial Narrow" w:cs="Calibri"/>
              </w:rPr>
            </w:pPr>
            <w:r w:rsidRPr="007209E1">
              <w:rPr>
                <w:rFonts w:ascii="Arial Narrow" w:hAnsi="Arial Narrow" w:cs="Calibri"/>
              </w:rPr>
              <w:t>Shamila Ltd @ Green Dental Care (SW11 3QA)</w:t>
            </w:r>
          </w:p>
        </w:tc>
        <w:tc>
          <w:tcPr>
            <w:tcW w:w="709" w:type="dxa"/>
          </w:tcPr>
          <w:p w14:paraId="4F06A121" w14:textId="77777777" w:rsidR="00993C37" w:rsidRPr="00DD2BF8" w:rsidRDefault="00993C37" w:rsidP="001A4CDD">
            <w:pPr>
              <w:pStyle w:val="NormalWeb"/>
              <w:autoSpaceDE w:val="0"/>
              <w:autoSpaceDN w:val="0"/>
              <w:adjustRightInd w:val="0"/>
              <w:spacing w:before="0" w:beforeAutospacing="0" w:after="0" w:afterAutospacing="0"/>
              <w:jc w:val="center"/>
              <w:rPr>
                <w:rFonts w:ascii="Arial Narrow" w:hAnsi="Arial Narrow" w:cs="Calibri"/>
                <w:b/>
              </w:rPr>
            </w:pPr>
          </w:p>
        </w:tc>
      </w:tr>
    </w:tbl>
    <w:p w14:paraId="7A2B7D01" w14:textId="77777777" w:rsidR="001A4CDD" w:rsidRDefault="001A4CDD" w:rsidP="00B65116">
      <w:pPr>
        <w:pStyle w:val="NormalWeb"/>
        <w:autoSpaceDE w:val="0"/>
        <w:autoSpaceDN w:val="0"/>
        <w:adjustRightInd w:val="0"/>
        <w:jc w:val="both"/>
        <w:rPr>
          <w:rFonts w:ascii="Arial Narrow" w:hAnsi="Arial Narrow" w:cs="Calibri"/>
          <w:b/>
        </w:rPr>
      </w:pPr>
    </w:p>
    <w:p w14:paraId="2AF616B4" w14:textId="77777777" w:rsidR="001A4CDD" w:rsidRDefault="001A4CDD">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MS Mincho" w:hAnsi="Arial Narrow" w:cs="Calibri"/>
          <w:b/>
          <w:sz w:val="20"/>
          <w:szCs w:val="20"/>
          <w:bdr w:val="none" w:sz="0" w:space="0" w:color="auto"/>
        </w:rPr>
      </w:pPr>
      <w:r>
        <w:rPr>
          <w:rFonts w:ascii="Arial Narrow" w:hAnsi="Arial Narrow" w:cs="Calibri"/>
          <w:b/>
        </w:rPr>
        <w:lastRenderedPageBreak/>
        <w:br w:type="page"/>
      </w:r>
    </w:p>
    <w:p w14:paraId="5A608744" w14:textId="4470FDE3" w:rsidR="00A13E38" w:rsidRPr="00DD2BF8" w:rsidRDefault="00B65116" w:rsidP="00B65116">
      <w:pPr>
        <w:pStyle w:val="NormalWeb"/>
        <w:autoSpaceDE w:val="0"/>
        <w:autoSpaceDN w:val="0"/>
        <w:adjustRightInd w:val="0"/>
        <w:jc w:val="both"/>
        <w:rPr>
          <w:rFonts w:ascii="Arial Narrow" w:hAnsi="Arial Narrow" w:cs="Calibri"/>
          <w:b/>
        </w:rPr>
      </w:pPr>
      <w:r w:rsidRPr="00DD2BF8">
        <w:rPr>
          <w:rFonts w:ascii="Arial Narrow" w:hAnsi="Arial Narrow" w:cs="Calibri"/>
          <w:b/>
        </w:rPr>
        <w:lastRenderedPageBreak/>
        <w:t xml:space="preserve">Radiograph/s – please </w:t>
      </w:r>
      <w:r w:rsidR="00C251E7">
        <w:rPr>
          <w:rFonts w:ascii="Arial Narrow" w:hAnsi="Arial Narrow" w:cs="Calibri"/>
          <w:b/>
        </w:rPr>
        <w:t>insert relevant radiograph/s, which must be no more than six months old,</w:t>
      </w:r>
      <w:r w:rsidRPr="00DD2BF8">
        <w:rPr>
          <w:rFonts w:ascii="Arial Narrow" w:hAnsi="Arial Narrow" w:cs="Calibri"/>
          <w:b/>
        </w:rPr>
        <w:t xml:space="preserve"> into the space below</w:t>
      </w:r>
      <w:r w:rsidR="00984548">
        <w:rPr>
          <w:rFonts w:ascii="Arial Narrow" w:hAnsi="Arial Narrow" w:cs="Calibri"/>
          <w:b/>
        </w:rPr>
        <w:t xml:space="preserve"> including exposure date and</w:t>
      </w:r>
      <w:r w:rsidR="007345A4">
        <w:rPr>
          <w:rFonts w:ascii="Arial Narrow" w:hAnsi="Arial Narrow" w:cs="Calibri"/>
          <w:b/>
        </w:rPr>
        <w:t xml:space="preserve"> side of </w:t>
      </w:r>
      <w:r w:rsidR="008412CC">
        <w:rPr>
          <w:rFonts w:ascii="Arial Narrow" w:hAnsi="Arial Narrow" w:cs="Calibri"/>
          <w:b/>
        </w:rPr>
        <w:t>mouth:</w:t>
      </w:r>
    </w:p>
    <w:tbl>
      <w:tblPr>
        <w:tblStyle w:val="TableGrid"/>
        <w:tblW w:w="0" w:type="auto"/>
        <w:tblLook w:val="04A0" w:firstRow="1" w:lastRow="0" w:firstColumn="1" w:lastColumn="0" w:noHBand="0" w:noVBand="1"/>
      </w:tblPr>
      <w:tblGrid>
        <w:gridCol w:w="9016"/>
      </w:tblGrid>
      <w:tr w:rsidR="00B65116" w14:paraId="711E684C" w14:textId="77777777" w:rsidTr="00EC0A70">
        <w:trPr>
          <w:trHeight w:val="12656"/>
        </w:trPr>
        <w:tc>
          <w:tcPr>
            <w:tcW w:w="9242" w:type="dxa"/>
          </w:tcPr>
          <w:p w14:paraId="058C4421" w14:textId="77777777" w:rsidR="00B65116" w:rsidRDefault="00B65116" w:rsidP="00EC0A70">
            <w:pPr>
              <w:pStyle w:val="NormalWeb"/>
              <w:autoSpaceDE w:val="0"/>
              <w:autoSpaceDN w:val="0"/>
              <w:adjustRightInd w:val="0"/>
              <w:jc w:val="both"/>
              <w:rPr>
                <w:rFonts w:ascii="Arial Narrow" w:hAnsi="Arial Narrow" w:cs="Calibri"/>
                <w:b/>
                <w:color w:val="365F91"/>
              </w:rPr>
            </w:pPr>
          </w:p>
        </w:tc>
      </w:tr>
    </w:tbl>
    <w:p w14:paraId="372D44C7" w14:textId="77777777" w:rsidR="00EC0A70" w:rsidRDefault="00EC0A7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Narrow" w:eastAsiaTheme="minorHAnsi" w:hAnsi="Arial Narrow" w:cs="ArialNarrow-Bold"/>
          <w:b/>
          <w:bCs/>
          <w:szCs w:val="22"/>
          <w:bdr w:val="none" w:sz="0" w:space="0" w:color="auto"/>
        </w:rPr>
      </w:pPr>
      <w:r>
        <w:rPr>
          <w:rFonts w:ascii="Arial Narrow" w:eastAsiaTheme="minorHAnsi" w:hAnsi="Arial Narrow" w:cs="ArialNarrow-Bold"/>
          <w:b/>
          <w:bCs/>
          <w:szCs w:val="22"/>
          <w:bdr w:val="none" w:sz="0" w:space="0" w:color="auto"/>
        </w:rPr>
        <w:br w:type="page"/>
      </w:r>
    </w:p>
    <w:p w14:paraId="403D67FD" w14:textId="624BA6EF" w:rsidR="0084425F" w:rsidRPr="00BC1251" w:rsidRDefault="007345A4" w:rsidP="0084425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Narrow-Bold"/>
          <w:b/>
          <w:bCs/>
          <w:sz w:val="20"/>
          <w:szCs w:val="20"/>
          <w:bdr w:val="none" w:sz="0" w:space="0" w:color="auto"/>
        </w:rPr>
      </w:pPr>
      <w:r w:rsidRPr="00BC1251">
        <w:rPr>
          <w:rFonts w:ascii="Arial Narrow" w:eastAsiaTheme="minorHAnsi" w:hAnsi="Arial Narrow" w:cs="ArialNarrow-Bold"/>
          <w:b/>
          <w:bCs/>
          <w:sz w:val="20"/>
          <w:szCs w:val="20"/>
          <w:bdr w:val="none" w:sz="0" w:space="0" w:color="auto"/>
        </w:rPr>
        <w:lastRenderedPageBreak/>
        <w:t>Pre-referral</w:t>
      </w:r>
      <w:r w:rsidR="0084425F" w:rsidRPr="00BC1251">
        <w:rPr>
          <w:rFonts w:ascii="Arial Narrow" w:eastAsiaTheme="minorHAnsi" w:hAnsi="Arial Narrow" w:cs="ArialNarrow-Bold"/>
          <w:b/>
          <w:bCs/>
          <w:sz w:val="20"/>
          <w:szCs w:val="20"/>
          <w:bdr w:val="none" w:sz="0" w:space="0" w:color="auto"/>
        </w:rPr>
        <w:t xml:space="preserve"> checklist &amp; entry criteria:</w:t>
      </w:r>
    </w:p>
    <w:p w14:paraId="0ECB2696" w14:textId="369DC77D" w:rsidR="0084425F" w:rsidRPr="00BC1251" w:rsidRDefault="0084425F" w:rsidP="00DD565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Narrow"/>
          <w:sz w:val="20"/>
          <w:szCs w:val="20"/>
          <w:bdr w:val="none" w:sz="0" w:space="0" w:color="auto"/>
        </w:rPr>
      </w:pPr>
      <w:r w:rsidRPr="00BC1251">
        <w:rPr>
          <w:rFonts w:ascii="Arial Narrow" w:eastAsiaTheme="minorHAnsi" w:hAnsi="Arial Narrow" w:cs="ArialNarrow"/>
          <w:sz w:val="20"/>
          <w:szCs w:val="20"/>
          <w:bdr w:val="none" w:sz="0" w:space="0" w:color="auto"/>
        </w:rPr>
        <w:t>Stable oral environment should have been achieved and all caries managed.</w:t>
      </w:r>
    </w:p>
    <w:p w14:paraId="2224EB8B" w14:textId="7BD970F2" w:rsidR="0084425F" w:rsidRPr="00BC1251" w:rsidRDefault="0084425F" w:rsidP="00DD565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Narrow"/>
          <w:sz w:val="20"/>
          <w:szCs w:val="20"/>
          <w:bdr w:val="none" w:sz="0" w:space="0" w:color="auto"/>
        </w:rPr>
      </w:pPr>
      <w:r w:rsidRPr="00BC1251">
        <w:rPr>
          <w:rFonts w:ascii="Arial Narrow" w:eastAsiaTheme="minorHAnsi" w:hAnsi="Arial Narrow" w:cs="ArialNarrow"/>
          <w:sz w:val="20"/>
          <w:szCs w:val="20"/>
          <w:bdr w:val="none" w:sz="0" w:space="0" w:color="auto"/>
        </w:rPr>
        <w:t>Patient is informed and understands that the treatment may involve multiple long appointments and that success cannot be guaranteed.</w:t>
      </w:r>
    </w:p>
    <w:p w14:paraId="78C0C019" w14:textId="07D16AF2" w:rsidR="0084425F" w:rsidRPr="00BC1251" w:rsidRDefault="0084425F" w:rsidP="00DD565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Narrow"/>
          <w:sz w:val="20"/>
          <w:szCs w:val="20"/>
          <w:bdr w:val="none" w:sz="0" w:space="0" w:color="auto"/>
        </w:rPr>
      </w:pPr>
      <w:r w:rsidRPr="00BC1251">
        <w:rPr>
          <w:rFonts w:ascii="Arial Narrow" w:eastAsiaTheme="minorHAnsi" w:hAnsi="Arial Narrow" w:cs="ArialNarrow"/>
          <w:sz w:val="20"/>
          <w:szCs w:val="20"/>
          <w:bdr w:val="none" w:sz="0" w:space="0" w:color="auto"/>
        </w:rPr>
        <w:t>Tooth / teeth should be predictably restorable and made functional after removal of disease with supragingival sound coronal tooth tissue distributed circumferentially with a minimum height of 3 mm and thickness of 2 mm, together with intact axial pulp chamber walls.</w:t>
      </w:r>
    </w:p>
    <w:p w14:paraId="4AE87678" w14:textId="5AC7DA6E" w:rsidR="0084425F" w:rsidRPr="00BC1251" w:rsidRDefault="0084425F" w:rsidP="00DD565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Narrow"/>
          <w:sz w:val="20"/>
          <w:szCs w:val="20"/>
          <w:bdr w:val="none" w:sz="0" w:space="0" w:color="auto"/>
        </w:rPr>
      </w:pPr>
      <w:r w:rsidRPr="00BC1251">
        <w:rPr>
          <w:rFonts w:ascii="Arial Narrow" w:eastAsiaTheme="minorHAnsi" w:hAnsi="Arial Narrow" w:cs="ArialNarrow"/>
          <w:sz w:val="20"/>
          <w:szCs w:val="20"/>
          <w:bdr w:val="none" w:sz="0" w:space="0" w:color="auto"/>
        </w:rPr>
        <w:t>For many teeth this will only be possible after removal of existing restoration(s) and the placement of a sound and well-fitting provisional restoration prior to referral.</w:t>
      </w:r>
    </w:p>
    <w:p w14:paraId="7EF92490" w14:textId="23689205" w:rsidR="0084425F" w:rsidRPr="00BC1251" w:rsidRDefault="0084425F" w:rsidP="00DD565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Narrow"/>
          <w:sz w:val="20"/>
          <w:szCs w:val="20"/>
          <w:bdr w:val="none" w:sz="0" w:space="0" w:color="auto"/>
        </w:rPr>
      </w:pPr>
      <w:r w:rsidRPr="00BC1251">
        <w:rPr>
          <w:rFonts w:ascii="Arial Narrow" w:eastAsiaTheme="minorHAnsi" w:hAnsi="Arial Narrow" w:cs="ArialNarrow"/>
          <w:sz w:val="20"/>
          <w:szCs w:val="20"/>
          <w:bdr w:val="none" w:sz="0" w:space="0" w:color="auto"/>
        </w:rPr>
        <w:t>Where the referred tooth has a de-cemented bridge retainer or caries is evident at the restoration margin, the restoration should be removed by the referring practitioner for caries removal and restorability assessment before referral. The tooth should only be referred with a sound well</w:t>
      </w:r>
      <w:r w:rsidRPr="00BC1251">
        <w:rPr>
          <w:rFonts w:ascii="Arial Narrow" w:eastAsiaTheme="minorHAnsi" w:hAnsi="Arial Narrow" w:cs="Arial"/>
          <w:sz w:val="20"/>
          <w:szCs w:val="20"/>
          <w:bdr w:val="none" w:sz="0" w:space="0" w:color="auto"/>
        </w:rPr>
        <w:t>-</w:t>
      </w:r>
      <w:r w:rsidRPr="00BC1251">
        <w:rPr>
          <w:rFonts w:ascii="Arial Narrow" w:eastAsiaTheme="minorHAnsi" w:hAnsi="Arial Narrow" w:cs="ArialNarrow"/>
          <w:sz w:val="20"/>
          <w:szCs w:val="20"/>
          <w:bdr w:val="none" w:sz="0" w:space="0" w:color="auto"/>
        </w:rPr>
        <w:t>fitting temporary restoration in place.</w:t>
      </w:r>
    </w:p>
    <w:p w14:paraId="5AC5DA3C" w14:textId="4F3DF788" w:rsidR="0084425F" w:rsidRPr="00BC1251" w:rsidRDefault="0084425F" w:rsidP="00DD565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Narrow"/>
          <w:sz w:val="20"/>
          <w:szCs w:val="20"/>
          <w:bdr w:val="none" w:sz="0" w:space="0" w:color="auto"/>
        </w:rPr>
      </w:pPr>
      <w:r w:rsidRPr="00BC1251">
        <w:rPr>
          <w:rFonts w:ascii="Arial Narrow" w:eastAsiaTheme="minorHAnsi" w:hAnsi="Arial Narrow" w:cs="ArialNarrow"/>
          <w:sz w:val="20"/>
          <w:szCs w:val="20"/>
          <w:bdr w:val="none" w:sz="0" w:space="0" w:color="auto"/>
        </w:rPr>
        <w:t>Patient is informed and understands that the referring practitioner is responsible for the provision of all restorative phases after completion of endodontic treatment (and not to do so would risk both endodontic failure and tooth loss).</w:t>
      </w:r>
    </w:p>
    <w:p w14:paraId="735211BA" w14:textId="5FC2F775" w:rsidR="0084425F" w:rsidRPr="00BC1251" w:rsidRDefault="0084425F" w:rsidP="00DD565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Narrow"/>
          <w:sz w:val="20"/>
          <w:szCs w:val="20"/>
          <w:bdr w:val="none" w:sz="0" w:space="0" w:color="auto"/>
        </w:rPr>
      </w:pPr>
      <w:r w:rsidRPr="00BC1251">
        <w:rPr>
          <w:rFonts w:ascii="Arial Narrow" w:eastAsiaTheme="minorHAnsi" w:hAnsi="Arial Narrow" w:cs="ArialNarrow"/>
          <w:sz w:val="20"/>
          <w:szCs w:val="20"/>
          <w:bdr w:val="none" w:sz="0" w:space="0" w:color="auto"/>
        </w:rPr>
        <w:t>Endodontic treatment is not precluded by either patient cooperation or medical history.</w:t>
      </w:r>
    </w:p>
    <w:p w14:paraId="27DF596D" w14:textId="40966D62" w:rsidR="0084425F" w:rsidRPr="00BC1251" w:rsidRDefault="0084425F" w:rsidP="00DD565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Narrow"/>
          <w:sz w:val="20"/>
          <w:szCs w:val="20"/>
          <w:bdr w:val="none" w:sz="0" w:space="0" w:color="auto"/>
        </w:rPr>
      </w:pPr>
      <w:r w:rsidRPr="00BC1251">
        <w:rPr>
          <w:rFonts w:ascii="Arial Narrow" w:eastAsiaTheme="minorHAnsi" w:hAnsi="Arial Narrow" w:cs="ArialNarrow"/>
          <w:sz w:val="20"/>
          <w:szCs w:val="20"/>
          <w:bdr w:val="none" w:sz="0" w:space="0" w:color="auto"/>
        </w:rPr>
        <w:t>Patient is motivated with satisfactory periodontal health. For BPE co</w:t>
      </w:r>
      <w:r w:rsidR="00DD5652" w:rsidRPr="00BC1251">
        <w:rPr>
          <w:rFonts w:ascii="Arial Narrow" w:eastAsiaTheme="minorHAnsi" w:hAnsi="Arial Narrow" w:cs="ArialNarrow"/>
          <w:sz w:val="20"/>
          <w:szCs w:val="20"/>
          <w:bdr w:val="none" w:sz="0" w:space="0" w:color="auto"/>
        </w:rPr>
        <w:t xml:space="preserve">des 2, 3 and 4, there should be </w:t>
      </w:r>
      <w:r w:rsidRPr="00BC1251">
        <w:rPr>
          <w:rFonts w:ascii="Arial Narrow" w:eastAsiaTheme="minorHAnsi" w:hAnsi="Arial Narrow" w:cs="ArialNarrow"/>
          <w:sz w:val="20"/>
          <w:szCs w:val="20"/>
          <w:bdr w:val="none" w:sz="0" w:space="0" w:color="auto"/>
        </w:rPr>
        <w:t>clarification that supra/sub gingival debridement has been pe</w:t>
      </w:r>
      <w:r w:rsidR="00DD5652" w:rsidRPr="00BC1251">
        <w:rPr>
          <w:rFonts w:ascii="Arial Narrow" w:eastAsiaTheme="minorHAnsi" w:hAnsi="Arial Narrow" w:cs="ArialNarrow"/>
          <w:sz w:val="20"/>
          <w:szCs w:val="20"/>
          <w:bdr w:val="none" w:sz="0" w:space="0" w:color="auto"/>
        </w:rPr>
        <w:t xml:space="preserve">rformed using local anaesthetic </w:t>
      </w:r>
      <w:r w:rsidRPr="00BC1251">
        <w:rPr>
          <w:rFonts w:ascii="Arial Narrow" w:eastAsiaTheme="minorHAnsi" w:hAnsi="Arial Narrow" w:cs="ArialNarrow"/>
          <w:sz w:val="20"/>
          <w:szCs w:val="20"/>
          <w:bdr w:val="none" w:sz="0" w:space="0" w:color="auto"/>
        </w:rPr>
        <w:t>and periodontal control achieved prior to referral.</w:t>
      </w:r>
    </w:p>
    <w:p w14:paraId="60E96F35" w14:textId="5E10001F" w:rsidR="0084425F" w:rsidRPr="00BC1251" w:rsidRDefault="0084425F" w:rsidP="00DD565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Narrow-Italic"/>
          <w:i/>
          <w:iCs/>
          <w:sz w:val="20"/>
          <w:szCs w:val="20"/>
          <w:bdr w:val="none" w:sz="0" w:space="0" w:color="auto"/>
        </w:rPr>
      </w:pPr>
      <w:r w:rsidRPr="00BC1251">
        <w:rPr>
          <w:rFonts w:ascii="Arial Narrow" w:eastAsiaTheme="minorHAnsi" w:hAnsi="Arial Narrow" w:cs="ArialNarrow"/>
          <w:sz w:val="20"/>
          <w:szCs w:val="20"/>
          <w:bdr w:val="none" w:sz="0" w:space="0" w:color="auto"/>
        </w:rPr>
        <w:t xml:space="preserve">Referral must be accompanied by a periapical radiograph of diagnostic quality </w:t>
      </w:r>
      <w:r w:rsidR="00DD5652" w:rsidRPr="00BC1251">
        <w:rPr>
          <w:rFonts w:ascii="Arial Narrow" w:eastAsiaTheme="minorHAnsi" w:hAnsi="Arial Narrow" w:cs="ArialNarrow-Italic"/>
          <w:i/>
          <w:iCs/>
          <w:sz w:val="20"/>
          <w:szCs w:val="20"/>
          <w:bdr w:val="none" w:sz="0" w:space="0" w:color="auto"/>
        </w:rPr>
        <w:t xml:space="preserve">(please see notes on </w:t>
      </w:r>
      <w:r w:rsidRPr="00BC1251">
        <w:rPr>
          <w:rFonts w:ascii="Arial Narrow" w:eastAsiaTheme="minorHAnsi" w:hAnsi="Arial Narrow" w:cs="ArialNarrow-Italic"/>
          <w:i/>
          <w:iCs/>
          <w:sz w:val="20"/>
          <w:szCs w:val="20"/>
          <w:bdr w:val="none" w:sz="0" w:space="0" w:color="auto"/>
        </w:rPr>
        <w:t>radiographs accompanying referral below)</w:t>
      </w:r>
    </w:p>
    <w:p w14:paraId="765C2894" w14:textId="35348A57" w:rsidR="0084425F" w:rsidRPr="00BC1251" w:rsidRDefault="0084425F" w:rsidP="00DD565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Narrow"/>
          <w:sz w:val="20"/>
          <w:szCs w:val="20"/>
          <w:bdr w:val="none" w:sz="0" w:space="0" w:color="auto"/>
        </w:rPr>
      </w:pPr>
      <w:r w:rsidRPr="00BC1251">
        <w:rPr>
          <w:rFonts w:ascii="Arial Narrow" w:eastAsiaTheme="minorHAnsi" w:hAnsi="Arial Narrow" w:cs="ArialNarrow"/>
          <w:sz w:val="20"/>
          <w:szCs w:val="20"/>
          <w:bdr w:val="none" w:sz="0" w:space="0" w:color="auto"/>
        </w:rPr>
        <w:t>Referral request must fall into either level II or 3 complexity as described in the acceptance criteria below.</w:t>
      </w:r>
    </w:p>
    <w:p w14:paraId="00C9CE91" w14:textId="178324A2" w:rsidR="0084425F" w:rsidRPr="00BC1251" w:rsidRDefault="0084425F" w:rsidP="00DD565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Narrow"/>
          <w:sz w:val="20"/>
          <w:szCs w:val="20"/>
          <w:bdr w:val="none" w:sz="0" w:space="0" w:color="auto"/>
        </w:rPr>
      </w:pPr>
      <w:r w:rsidRPr="00BC1251">
        <w:rPr>
          <w:rFonts w:ascii="Arial Narrow" w:eastAsiaTheme="minorHAnsi" w:hAnsi="Arial Narrow" w:cs="ArialNarrow"/>
          <w:sz w:val="20"/>
          <w:szCs w:val="20"/>
          <w:bdr w:val="none" w:sz="0" w:space="0" w:color="auto"/>
        </w:rPr>
        <w:t>Patient must be informed and understand that referral for treatment is</w:t>
      </w:r>
      <w:r w:rsidR="00DD5652" w:rsidRPr="00BC1251">
        <w:rPr>
          <w:rFonts w:ascii="Arial Narrow" w:eastAsiaTheme="minorHAnsi" w:hAnsi="Arial Narrow" w:cs="ArialNarrow"/>
          <w:sz w:val="20"/>
          <w:szCs w:val="20"/>
          <w:bdr w:val="none" w:sz="0" w:space="0" w:color="auto"/>
        </w:rPr>
        <w:t xml:space="preserve"> preceded by a consultation and </w:t>
      </w:r>
      <w:r w:rsidRPr="00BC1251">
        <w:rPr>
          <w:rFonts w:ascii="Arial Narrow" w:eastAsiaTheme="minorHAnsi" w:hAnsi="Arial Narrow" w:cs="ArialNarrow"/>
          <w:sz w:val="20"/>
          <w:szCs w:val="20"/>
          <w:bdr w:val="none" w:sz="0" w:space="0" w:color="auto"/>
        </w:rPr>
        <w:t>does not guarantee acceptance for treatment, if deemed unsuitable</w:t>
      </w:r>
      <w:r w:rsidRPr="00BC1251">
        <w:rPr>
          <w:rFonts w:ascii="Arial Narrow" w:eastAsiaTheme="minorHAnsi" w:hAnsi="Arial Narrow" w:cs="ArialNarrow-Italic"/>
          <w:i/>
          <w:iCs/>
          <w:sz w:val="20"/>
          <w:szCs w:val="20"/>
          <w:bdr w:val="none" w:sz="0" w:space="0" w:color="auto"/>
        </w:rPr>
        <w:t>.</w:t>
      </w:r>
    </w:p>
    <w:p w14:paraId="1D21093C" w14:textId="77777777" w:rsidR="00DD5652" w:rsidRPr="00BC1251" w:rsidRDefault="00DD5652" w:rsidP="0084425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Narrow-Bold"/>
          <w:b/>
          <w:bCs/>
          <w:sz w:val="20"/>
          <w:szCs w:val="20"/>
          <w:bdr w:val="none" w:sz="0" w:space="0" w:color="auto"/>
        </w:rPr>
      </w:pPr>
    </w:p>
    <w:p w14:paraId="59062E32" w14:textId="2654B044" w:rsidR="0084425F" w:rsidRPr="00BC1251" w:rsidRDefault="00DD5652" w:rsidP="0084425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Narrow-Bold"/>
          <w:b/>
          <w:bCs/>
          <w:sz w:val="20"/>
          <w:szCs w:val="20"/>
          <w:bdr w:val="none" w:sz="0" w:space="0" w:color="auto"/>
        </w:rPr>
      </w:pPr>
      <w:r w:rsidRPr="00BC1251">
        <w:rPr>
          <w:rFonts w:ascii="Arial Narrow" w:eastAsiaTheme="minorHAnsi" w:hAnsi="Arial Narrow" w:cs="ArialNarrow-Bold"/>
          <w:b/>
          <w:bCs/>
          <w:sz w:val="20"/>
          <w:szCs w:val="20"/>
          <w:bdr w:val="none" w:sz="0" w:space="0" w:color="auto"/>
        </w:rPr>
        <w:t>Radio</w:t>
      </w:r>
      <w:r w:rsidR="0084425F" w:rsidRPr="00BC1251">
        <w:rPr>
          <w:rFonts w:ascii="Arial Narrow" w:eastAsiaTheme="minorHAnsi" w:hAnsi="Arial Narrow" w:cs="ArialNarrow-Bold"/>
          <w:b/>
          <w:bCs/>
          <w:sz w:val="20"/>
          <w:szCs w:val="20"/>
          <w:bdr w:val="none" w:sz="0" w:space="0" w:color="auto"/>
        </w:rPr>
        <w:t>graphs accompanying referral (important information):</w:t>
      </w:r>
    </w:p>
    <w:p w14:paraId="4192B3FF" w14:textId="57B1762B" w:rsidR="0084425F" w:rsidRPr="00BC1251" w:rsidRDefault="0084425F" w:rsidP="00DD5652">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Narrow"/>
          <w:sz w:val="20"/>
          <w:szCs w:val="20"/>
          <w:bdr w:val="none" w:sz="0" w:space="0" w:color="auto"/>
        </w:rPr>
      </w:pPr>
      <w:r w:rsidRPr="00BC1251">
        <w:rPr>
          <w:rFonts w:ascii="Arial Narrow" w:eastAsiaTheme="minorHAnsi" w:hAnsi="Arial Narrow" w:cs="ArialNarrow"/>
          <w:sz w:val="20"/>
          <w:szCs w:val="20"/>
          <w:bdr w:val="none" w:sz="0" w:space="0" w:color="auto"/>
        </w:rPr>
        <w:t>All referrals must be accompanied by a current, date</w:t>
      </w:r>
      <w:r w:rsidR="00DD5652" w:rsidRPr="00BC1251">
        <w:rPr>
          <w:rFonts w:ascii="Arial Narrow" w:eastAsiaTheme="minorHAnsi" w:hAnsi="Arial Narrow" w:cs="ArialNarrow"/>
          <w:sz w:val="20"/>
          <w:szCs w:val="20"/>
          <w:bdr w:val="none" w:sz="0" w:space="0" w:color="auto"/>
        </w:rPr>
        <w:t xml:space="preserve">d and diagnostically acceptable </w:t>
      </w:r>
      <w:r w:rsidRPr="00BC1251">
        <w:rPr>
          <w:rFonts w:ascii="Arial Narrow" w:eastAsiaTheme="minorHAnsi" w:hAnsi="Arial Narrow" w:cs="ArialNarrow"/>
          <w:sz w:val="20"/>
          <w:szCs w:val="20"/>
          <w:bdr w:val="none" w:sz="0" w:space="0" w:color="auto"/>
        </w:rPr>
        <w:t>parallel-view periapical radiograph(s) of the tooth</w:t>
      </w:r>
      <w:r w:rsidR="007D1B64" w:rsidRPr="00BC1251">
        <w:rPr>
          <w:rFonts w:ascii="Arial Narrow" w:eastAsiaTheme="minorHAnsi" w:hAnsi="Arial Narrow" w:cs="ArialNarrow"/>
          <w:sz w:val="20"/>
          <w:szCs w:val="20"/>
          <w:bdr w:val="none" w:sz="0" w:space="0" w:color="auto"/>
        </w:rPr>
        <w:t>/</w:t>
      </w:r>
      <w:r w:rsidRPr="00BC1251">
        <w:rPr>
          <w:rFonts w:ascii="Arial Narrow" w:eastAsiaTheme="minorHAnsi" w:hAnsi="Arial Narrow" w:cs="ArialNarrow"/>
          <w:sz w:val="20"/>
          <w:szCs w:val="20"/>
          <w:bdr w:val="none" w:sz="0" w:space="0" w:color="auto"/>
        </w:rPr>
        <w:t>teeth referred.</w:t>
      </w:r>
    </w:p>
    <w:p w14:paraId="663C6DB1" w14:textId="5FEE15F2" w:rsidR="0084425F" w:rsidRPr="00BC1251" w:rsidRDefault="0084425F" w:rsidP="00DD5652">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Narrow"/>
          <w:sz w:val="20"/>
          <w:szCs w:val="20"/>
          <w:bdr w:val="none" w:sz="0" w:space="0" w:color="auto"/>
        </w:rPr>
      </w:pPr>
      <w:r w:rsidRPr="00BC1251">
        <w:rPr>
          <w:rFonts w:ascii="Arial Narrow" w:eastAsiaTheme="minorHAnsi" w:hAnsi="Arial Narrow" w:cs="ArialNarrow"/>
          <w:sz w:val="20"/>
          <w:szCs w:val="20"/>
          <w:bdr w:val="none" w:sz="0" w:space="0" w:color="auto"/>
        </w:rPr>
        <w:t xml:space="preserve">Radiographs (and thus the referral) will be rejected by the </w:t>
      </w:r>
      <w:proofErr w:type="spellStart"/>
      <w:r w:rsidRPr="00BC1251">
        <w:rPr>
          <w:rFonts w:ascii="Arial Narrow" w:eastAsiaTheme="minorHAnsi" w:hAnsi="Arial Narrow" w:cs="ArialNarrow"/>
          <w:sz w:val="20"/>
          <w:szCs w:val="20"/>
          <w:bdr w:val="none" w:sz="0" w:space="0" w:color="auto"/>
        </w:rPr>
        <w:t>triager</w:t>
      </w:r>
      <w:proofErr w:type="spellEnd"/>
      <w:r w:rsidRPr="00BC1251">
        <w:rPr>
          <w:rFonts w:ascii="Arial Narrow" w:eastAsiaTheme="minorHAnsi" w:hAnsi="Arial Narrow" w:cs="ArialNarrow"/>
          <w:sz w:val="20"/>
          <w:szCs w:val="20"/>
          <w:bdr w:val="none" w:sz="0" w:space="0" w:color="auto"/>
        </w:rPr>
        <w:t xml:space="preserve"> if the d</w:t>
      </w:r>
      <w:r w:rsidR="00DD5652" w:rsidRPr="00BC1251">
        <w:rPr>
          <w:rFonts w:ascii="Arial Narrow" w:eastAsiaTheme="minorHAnsi" w:hAnsi="Arial Narrow" w:cs="ArialNarrow"/>
          <w:sz w:val="20"/>
          <w:szCs w:val="20"/>
          <w:bdr w:val="none" w:sz="0" w:space="0" w:color="auto"/>
        </w:rPr>
        <w:t xml:space="preserve">iagnostic quality is unsafe for </w:t>
      </w:r>
      <w:r w:rsidRPr="00BC1251">
        <w:rPr>
          <w:rFonts w:ascii="Arial Narrow" w:eastAsiaTheme="minorHAnsi" w:hAnsi="Arial Narrow" w:cs="ArialNarrow"/>
          <w:sz w:val="20"/>
          <w:szCs w:val="20"/>
          <w:bdr w:val="none" w:sz="0" w:space="0" w:color="auto"/>
        </w:rPr>
        <w:t>decision-making (radiographs fall into either IR(ME)R2000 grade 1 or 2).</w:t>
      </w:r>
    </w:p>
    <w:p w14:paraId="1BD382E3" w14:textId="63D11C73" w:rsidR="0084425F" w:rsidRPr="00BC1251" w:rsidRDefault="0084425F" w:rsidP="00DD5652">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Narrow"/>
          <w:sz w:val="20"/>
          <w:szCs w:val="20"/>
          <w:bdr w:val="none" w:sz="0" w:space="0" w:color="auto"/>
        </w:rPr>
      </w:pPr>
      <w:r w:rsidRPr="00BC1251">
        <w:rPr>
          <w:rFonts w:ascii="Arial Narrow" w:eastAsiaTheme="minorHAnsi" w:hAnsi="Arial Narrow" w:cs="ArialNarrow"/>
          <w:sz w:val="20"/>
          <w:szCs w:val="20"/>
          <w:bdr w:val="none" w:sz="0" w:space="0" w:color="auto"/>
        </w:rPr>
        <w:t>Where paper copies of conventional or digital radiographs accompan</w:t>
      </w:r>
      <w:r w:rsidR="00DD5652" w:rsidRPr="00BC1251">
        <w:rPr>
          <w:rFonts w:ascii="Arial Narrow" w:eastAsiaTheme="minorHAnsi" w:hAnsi="Arial Narrow" w:cs="ArialNarrow"/>
          <w:sz w:val="20"/>
          <w:szCs w:val="20"/>
          <w:bdr w:val="none" w:sz="0" w:space="0" w:color="auto"/>
        </w:rPr>
        <w:t xml:space="preserve">y the referral the same quality </w:t>
      </w:r>
      <w:r w:rsidRPr="00BC1251">
        <w:rPr>
          <w:rFonts w:ascii="Arial Narrow" w:eastAsiaTheme="minorHAnsi" w:hAnsi="Arial Narrow" w:cs="ArialNarrow"/>
          <w:sz w:val="20"/>
          <w:szCs w:val="20"/>
          <w:bdr w:val="none" w:sz="0" w:space="0" w:color="auto"/>
        </w:rPr>
        <w:t xml:space="preserve">standards will apply </w:t>
      </w:r>
      <w:r w:rsidRPr="00BC1251">
        <w:rPr>
          <w:rFonts w:ascii="Arial Narrow" w:eastAsiaTheme="minorHAnsi" w:hAnsi="Arial Narrow" w:cs="ArialNarrow-Italic"/>
          <w:i/>
          <w:iCs/>
          <w:sz w:val="20"/>
          <w:szCs w:val="20"/>
          <w:bdr w:val="none" w:sz="0" w:space="0" w:color="auto"/>
        </w:rPr>
        <w:t>e.g. the referral will not be accepted where the quality of the paper copy</w:t>
      </w:r>
      <w:r w:rsidR="00DD5652" w:rsidRPr="00BC1251">
        <w:rPr>
          <w:rFonts w:ascii="Arial Narrow" w:eastAsiaTheme="minorHAnsi" w:hAnsi="Arial Narrow" w:cs="ArialNarrow-Italic"/>
          <w:i/>
          <w:iCs/>
          <w:sz w:val="20"/>
          <w:szCs w:val="20"/>
          <w:bdr w:val="none" w:sz="0" w:space="0" w:color="auto"/>
        </w:rPr>
        <w:t xml:space="preserve"> </w:t>
      </w:r>
      <w:r w:rsidRPr="00BC1251">
        <w:rPr>
          <w:rFonts w:ascii="Arial Narrow" w:eastAsiaTheme="minorHAnsi" w:hAnsi="Arial Narrow" w:cs="ArialNarrow-Italic"/>
          <w:i/>
          <w:iCs/>
          <w:sz w:val="20"/>
          <w:szCs w:val="20"/>
          <w:bdr w:val="none" w:sz="0" w:space="0" w:color="auto"/>
        </w:rPr>
        <w:t>does not allow safe diagn</w:t>
      </w:r>
      <w:r w:rsidR="00DD5652" w:rsidRPr="00BC1251">
        <w:rPr>
          <w:rFonts w:ascii="Arial Narrow" w:eastAsiaTheme="minorHAnsi" w:hAnsi="Arial Narrow" w:cs="ArialNarrow-Italic"/>
          <w:i/>
          <w:iCs/>
          <w:sz w:val="20"/>
          <w:szCs w:val="20"/>
          <w:bdr w:val="none" w:sz="0" w:space="0" w:color="auto"/>
        </w:rPr>
        <w:t xml:space="preserve">ostic assessment by the </w:t>
      </w:r>
      <w:proofErr w:type="spellStart"/>
      <w:r w:rsidR="00DD5652" w:rsidRPr="00BC1251">
        <w:rPr>
          <w:rFonts w:ascii="Arial Narrow" w:eastAsiaTheme="minorHAnsi" w:hAnsi="Arial Narrow" w:cs="ArialNarrow-Italic"/>
          <w:i/>
          <w:iCs/>
          <w:sz w:val="20"/>
          <w:szCs w:val="20"/>
          <w:bdr w:val="none" w:sz="0" w:space="0" w:color="auto"/>
        </w:rPr>
        <w:t>triager</w:t>
      </w:r>
      <w:proofErr w:type="spellEnd"/>
      <w:r w:rsidR="00DD5652" w:rsidRPr="00BC1251">
        <w:rPr>
          <w:rFonts w:ascii="Arial Narrow" w:eastAsiaTheme="minorHAnsi" w:hAnsi="Arial Narrow" w:cs="ArialNarrow-Italic"/>
          <w:i/>
          <w:iCs/>
          <w:sz w:val="20"/>
          <w:szCs w:val="20"/>
          <w:bdr w:val="none" w:sz="0" w:space="0" w:color="auto"/>
        </w:rPr>
        <w:t>.</w:t>
      </w:r>
    </w:p>
    <w:p w14:paraId="5C8C8019" w14:textId="77777777" w:rsidR="00DD5652" w:rsidRPr="00BC1251" w:rsidRDefault="00DD5652" w:rsidP="00DD56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rPr>
          <w:rFonts w:ascii="Arial Narrow" w:eastAsiaTheme="minorHAnsi" w:hAnsi="Arial Narrow" w:cs="Arial-BoldMT"/>
          <w:b/>
          <w:bCs/>
          <w:sz w:val="20"/>
          <w:szCs w:val="20"/>
          <w:u w:val="single"/>
          <w:bdr w:val="none" w:sz="0" w:space="0" w:color="auto"/>
        </w:rPr>
      </w:pPr>
    </w:p>
    <w:p w14:paraId="0CFA8CA3" w14:textId="77777777" w:rsidR="00DD5652" w:rsidRPr="00BC1251" w:rsidRDefault="00DD5652" w:rsidP="00DD56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BoldMT"/>
          <w:b/>
          <w:bCs/>
          <w:sz w:val="20"/>
          <w:szCs w:val="20"/>
          <w:u w:val="single"/>
          <w:bdr w:val="none" w:sz="0" w:space="0" w:color="auto"/>
        </w:rPr>
      </w:pPr>
      <w:r w:rsidRPr="00BC1251">
        <w:rPr>
          <w:rFonts w:ascii="Arial Narrow" w:eastAsiaTheme="minorHAnsi" w:hAnsi="Arial Narrow" w:cs="Arial-BoldMT"/>
          <w:b/>
          <w:bCs/>
          <w:sz w:val="20"/>
          <w:szCs w:val="20"/>
          <w:u w:val="single"/>
          <w:bdr w:val="none" w:sz="0" w:space="0" w:color="auto"/>
        </w:rPr>
        <w:t>Complexity Guidelines:</w:t>
      </w:r>
    </w:p>
    <w:p w14:paraId="1E2E0A77" w14:textId="77777777" w:rsidR="00E5518E" w:rsidRPr="00BC1251" w:rsidRDefault="00E5518E" w:rsidP="00DD56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BoldMT"/>
          <w:b/>
          <w:bCs/>
          <w:sz w:val="20"/>
          <w:szCs w:val="20"/>
          <w:u w:val="single"/>
          <w:bdr w:val="none" w:sz="0" w:space="0" w:color="auto"/>
        </w:rPr>
      </w:pPr>
    </w:p>
    <w:p w14:paraId="02F1F9FF" w14:textId="77777777" w:rsidR="00DD5652" w:rsidRPr="00BC1251" w:rsidRDefault="00DD5652" w:rsidP="00DD56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BoldMT"/>
          <w:b/>
          <w:bCs/>
          <w:sz w:val="20"/>
          <w:szCs w:val="20"/>
          <w:u w:val="single"/>
          <w:bdr w:val="none" w:sz="0" w:space="0" w:color="auto"/>
        </w:rPr>
      </w:pPr>
      <w:r w:rsidRPr="00BC1251">
        <w:rPr>
          <w:rFonts w:ascii="Arial Narrow" w:eastAsiaTheme="minorHAnsi" w:hAnsi="Arial Narrow" w:cs="Arial-BoldMT"/>
          <w:b/>
          <w:bCs/>
          <w:sz w:val="20"/>
          <w:szCs w:val="20"/>
          <w:u w:val="single"/>
          <w:bdr w:val="none" w:sz="0" w:space="0" w:color="auto"/>
        </w:rPr>
        <w:t>Level 1</w:t>
      </w:r>
    </w:p>
    <w:p w14:paraId="47E3BA7F" w14:textId="77777777" w:rsidR="00DD5652" w:rsidRPr="00BC1251" w:rsidRDefault="00DD5652" w:rsidP="00DD56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BoldMT"/>
          <w:b/>
          <w:bCs/>
          <w:sz w:val="20"/>
          <w:szCs w:val="20"/>
          <w:u w:val="single"/>
          <w:bdr w:val="none" w:sz="0" w:space="0" w:color="auto"/>
        </w:rPr>
      </w:pPr>
    </w:p>
    <w:p w14:paraId="181068A2" w14:textId="77777777" w:rsidR="00DD5652" w:rsidRPr="00BC1251" w:rsidRDefault="00DD5652" w:rsidP="00DD56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BoldMT"/>
          <w:b/>
          <w:bCs/>
          <w:sz w:val="20"/>
          <w:szCs w:val="20"/>
          <w:bdr w:val="none" w:sz="0" w:space="0" w:color="auto"/>
        </w:rPr>
      </w:pPr>
      <w:r w:rsidRPr="00BC1251">
        <w:rPr>
          <w:rFonts w:ascii="Arial Narrow" w:eastAsiaTheme="minorHAnsi" w:hAnsi="Arial Narrow" w:cs="Arial-BoldMT"/>
          <w:b/>
          <w:bCs/>
          <w:sz w:val="20"/>
          <w:szCs w:val="20"/>
          <w:bdr w:val="none" w:sz="0" w:space="0" w:color="auto"/>
        </w:rPr>
        <w:t>Routine treatment (root canal treatment and retreatment)</w:t>
      </w:r>
    </w:p>
    <w:p w14:paraId="00030138" w14:textId="0C6BE2BA" w:rsidR="00DD5652" w:rsidRPr="00BC1251" w:rsidRDefault="00DD5652" w:rsidP="00DD5652">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MT"/>
          <w:sz w:val="20"/>
          <w:szCs w:val="20"/>
          <w:bdr w:val="none" w:sz="0" w:space="0" w:color="auto"/>
        </w:rPr>
      </w:pPr>
      <w:r w:rsidRPr="00BC1251">
        <w:rPr>
          <w:rFonts w:ascii="Arial Narrow" w:eastAsiaTheme="minorHAnsi" w:hAnsi="Arial Narrow" w:cs="ArialMT"/>
          <w:sz w:val="20"/>
          <w:szCs w:val="20"/>
          <w:bdr w:val="none" w:sz="0" w:space="0" w:color="auto"/>
        </w:rPr>
        <w:t xml:space="preserve">Root canals with a </w:t>
      </w:r>
      <w:proofErr w:type="gramStart"/>
      <w:r w:rsidRPr="00BC1251">
        <w:rPr>
          <w:rFonts w:ascii="Arial Narrow" w:eastAsiaTheme="minorHAnsi" w:hAnsi="Arial Narrow" w:cs="ArialMT"/>
          <w:sz w:val="20"/>
          <w:szCs w:val="20"/>
          <w:bdr w:val="none" w:sz="0" w:space="0" w:color="auto"/>
        </w:rPr>
        <w:t>curvatures</w:t>
      </w:r>
      <w:proofErr w:type="gramEnd"/>
      <w:r w:rsidRPr="00BC1251">
        <w:rPr>
          <w:rFonts w:ascii="Arial Narrow" w:eastAsiaTheme="minorHAnsi" w:hAnsi="Arial Narrow" w:cs="ArialMT"/>
          <w:sz w:val="20"/>
          <w:szCs w:val="20"/>
          <w:bdr w:val="none" w:sz="0" w:space="0" w:color="auto"/>
        </w:rPr>
        <w:t xml:space="preserve"> &lt; 30° to the root canal, following straight line access, not &gt; 25 mm long and considered negotiable (i.e. canal(s) not sclerosed) through their entire length.</w:t>
      </w:r>
    </w:p>
    <w:p w14:paraId="5AF289CC" w14:textId="38E5A1A7" w:rsidR="00DD5652" w:rsidRPr="00BC1251" w:rsidRDefault="00DD5652" w:rsidP="00DD5652">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MT"/>
          <w:sz w:val="20"/>
          <w:szCs w:val="20"/>
          <w:bdr w:val="none" w:sz="0" w:space="0" w:color="auto"/>
        </w:rPr>
      </w:pPr>
      <w:r w:rsidRPr="00BC1251">
        <w:rPr>
          <w:rFonts w:ascii="Arial Narrow" w:eastAsiaTheme="minorHAnsi" w:hAnsi="Arial Narrow" w:cs="ArialMT"/>
          <w:sz w:val="20"/>
          <w:szCs w:val="20"/>
          <w:bdr w:val="none" w:sz="0" w:space="0" w:color="auto"/>
        </w:rPr>
        <w:t>Where previously root treated, root fillings should be poorly compacted (as evidenced by voids and gaps) and will be short of or at the optimal working length with radiographic evidence of likely canal patency beyond the root filling.</w:t>
      </w:r>
    </w:p>
    <w:p w14:paraId="68F2DBB6" w14:textId="77777777" w:rsidR="00DD5652" w:rsidRPr="00BC1251" w:rsidRDefault="00DD5652" w:rsidP="00DD56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BoldMT"/>
          <w:b/>
          <w:bCs/>
          <w:sz w:val="20"/>
          <w:szCs w:val="20"/>
          <w:bdr w:val="none" w:sz="0" w:space="0" w:color="auto"/>
        </w:rPr>
      </w:pPr>
    </w:p>
    <w:p w14:paraId="259D4B70" w14:textId="77777777" w:rsidR="00DD5652" w:rsidRPr="00BC1251" w:rsidRDefault="00DD5652" w:rsidP="00DD56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BoldMT"/>
          <w:b/>
          <w:bCs/>
          <w:sz w:val="20"/>
          <w:szCs w:val="20"/>
          <w:bdr w:val="none" w:sz="0" w:space="0" w:color="auto"/>
        </w:rPr>
      </w:pPr>
      <w:r w:rsidRPr="00BC1251">
        <w:rPr>
          <w:rFonts w:ascii="Arial Narrow" w:eastAsiaTheme="minorHAnsi" w:hAnsi="Arial Narrow" w:cs="Arial-BoldMT"/>
          <w:b/>
          <w:bCs/>
          <w:sz w:val="20"/>
          <w:szCs w:val="20"/>
          <w:bdr w:val="none" w:sz="0" w:space="0" w:color="auto"/>
        </w:rPr>
        <w:t>Emergency treatment</w:t>
      </w:r>
    </w:p>
    <w:p w14:paraId="21C9FCF9" w14:textId="4C62CE64" w:rsidR="00DD5652" w:rsidRPr="00BC1251" w:rsidRDefault="00DD5652" w:rsidP="00DD5652">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MT"/>
          <w:sz w:val="20"/>
          <w:szCs w:val="20"/>
          <w:bdr w:val="none" w:sz="0" w:space="0" w:color="auto"/>
        </w:rPr>
      </w:pPr>
      <w:r w:rsidRPr="00BC1251">
        <w:rPr>
          <w:rFonts w:ascii="Arial Narrow" w:eastAsiaTheme="minorHAnsi" w:hAnsi="Arial Narrow" w:cs="ArialMT"/>
          <w:sz w:val="20"/>
          <w:szCs w:val="20"/>
          <w:bdr w:val="none" w:sz="0" w:space="0" w:color="auto"/>
        </w:rPr>
        <w:t>The treatment of mild, acute trauma (including simple repositioning, re-implanting and splinting of teeth, repair of fractured teeth and root canal treatment when required, if designated Level 1 complexity).</w:t>
      </w:r>
    </w:p>
    <w:p w14:paraId="5CFA9720" w14:textId="0594A8A6" w:rsidR="00DD5652" w:rsidRPr="00BC1251" w:rsidRDefault="00DD5652" w:rsidP="00DD5652">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MT"/>
          <w:sz w:val="20"/>
          <w:szCs w:val="20"/>
          <w:bdr w:val="none" w:sz="0" w:space="0" w:color="auto"/>
        </w:rPr>
      </w:pPr>
      <w:r w:rsidRPr="00BC1251">
        <w:rPr>
          <w:rFonts w:ascii="Arial Narrow" w:eastAsiaTheme="minorHAnsi" w:hAnsi="Arial Narrow" w:cs="ArialMT"/>
          <w:sz w:val="20"/>
          <w:szCs w:val="20"/>
          <w:bdr w:val="none" w:sz="0" w:space="0" w:color="auto"/>
        </w:rPr>
        <w:t>Pulp extirpation or incision and drainage, as an emergency treatment.</w:t>
      </w:r>
    </w:p>
    <w:p w14:paraId="3316A55F" w14:textId="77777777" w:rsidR="00DD5652" w:rsidRPr="00BC1251" w:rsidRDefault="00DD5652" w:rsidP="00DD5652">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MT"/>
          <w:sz w:val="20"/>
          <w:szCs w:val="20"/>
          <w:bdr w:val="none" w:sz="0" w:space="0" w:color="auto"/>
        </w:rPr>
      </w:pPr>
    </w:p>
    <w:p w14:paraId="14848915" w14:textId="77777777" w:rsidR="00DD5652" w:rsidRPr="00BC1251" w:rsidRDefault="00DD5652" w:rsidP="00DD56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BoldMT"/>
          <w:b/>
          <w:bCs/>
          <w:sz w:val="20"/>
          <w:szCs w:val="20"/>
          <w:u w:val="single"/>
          <w:bdr w:val="none" w:sz="0" w:space="0" w:color="auto"/>
        </w:rPr>
      </w:pPr>
      <w:r w:rsidRPr="00BC1251">
        <w:rPr>
          <w:rFonts w:ascii="Arial Narrow" w:eastAsiaTheme="minorHAnsi" w:hAnsi="Arial Narrow" w:cs="Arial-BoldMT"/>
          <w:b/>
          <w:bCs/>
          <w:sz w:val="20"/>
          <w:szCs w:val="20"/>
          <w:u w:val="single"/>
          <w:bdr w:val="none" w:sz="0" w:space="0" w:color="auto"/>
        </w:rPr>
        <w:t>Level 2</w:t>
      </w:r>
    </w:p>
    <w:p w14:paraId="3FBEF091" w14:textId="77777777" w:rsidR="00DD5652" w:rsidRPr="00BC1251" w:rsidRDefault="00DD5652" w:rsidP="00DD56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BoldMT"/>
          <w:b/>
          <w:bCs/>
          <w:sz w:val="20"/>
          <w:szCs w:val="20"/>
          <w:bdr w:val="none" w:sz="0" w:space="0" w:color="auto"/>
        </w:rPr>
      </w:pPr>
    </w:p>
    <w:p w14:paraId="3B8BB808" w14:textId="77777777" w:rsidR="00DD5652" w:rsidRPr="00BC1251" w:rsidRDefault="00DD5652" w:rsidP="00DD56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BoldMT"/>
          <w:b/>
          <w:bCs/>
          <w:sz w:val="20"/>
          <w:szCs w:val="20"/>
          <w:bdr w:val="none" w:sz="0" w:space="0" w:color="auto"/>
        </w:rPr>
      </w:pPr>
      <w:r w:rsidRPr="00BC1251">
        <w:rPr>
          <w:rFonts w:ascii="Arial Narrow" w:eastAsiaTheme="minorHAnsi" w:hAnsi="Arial Narrow" w:cs="Arial-BoldMT"/>
          <w:b/>
          <w:bCs/>
          <w:sz w:val="20"/>
          <w:szCs w:val="20"/>
          <w:bdr w:val="none" w:sz="0" w:space="0" w:color="auto"/>
        </w:rPr>
        <w:t>Routine treatment (root canal treatment and retreatment)</w:t>
      </w:r>
    </w:p>
    <w:p w14:paraId="7A1FD6BB" w14:textId="1B1FD3F4" w:rsidR="00DD5652" w:rsidRPr="00BC1251" w:rsidRDefault="00DD5652" w:rsidP="00DD5652">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MT"/>
          <w:sz w:val="20"/>
          <w:szCs w:val="20"/>
          <w:bdr w:val="none" w:sz="0" w:space="0" w:color="auto"/>
        </w:rPr>
      </w:pPr>
      <w:r w:rsidRPr="00BC1251">
        <w:rPr>
          <w:rFonts w:ascii="Arial Narrow" w:eastAsiaTheme="minorHAnsi" w:hAnsi="Arial Narrow" w:cs="ArialMT"/>
          <w:sz w:val="20"/>
          <w:szCs w:val="20"/>
          <w:bdr w:val="none" w:sz="0" w:space="0" w:color="auto"/>
        </w:rPr>
        <w:t>Root canals with:</w:t>
      </w:r>
    </w:p>
    <w:p w14:paraId="1CD1D05D" w14:textId="116CD786" w:rsidR="00DD5652" w:rsidRPr="00BC1251" w:rsidRDefault="00DD5652" w:rsidP="00DD5652">
      <w:pPr>
        <w:pStyle w:val="ListParagraph"/>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MT"/>
          <w:sz w:val="20"/>
          <w:szCs w:val="20"/>
          <w:bdr w:val="none" w:sz="0" w:space="0" w:color="auto"/>
        </w:rPr>
      </w:pPr>
      <w:r w:rsidRPr="00BC1251">
        <w:rPr>
          <w:rFonts w:ascii="Arial Narrow" w:eastAsiaTheme="minorHAnsi" w:hAnsi="Arial Narrow" w:cs="ArialMT"/>
          <w:sz w:val="20"/>
          <w:szCs w:val="20"/>
          <w:bdr w:val="none" w:sz="0" w:space="0" w:color="auto"/>
        </w:rPr>
        <w:t>Curvatures &gt; 30° but &lt; 45° to the root canal, following straight line access, not &gt; 25 mm long and with root canals radiographically evident, but not for their entire length.</w:t>
      </w:r>
    </w:p>
    <w:p w14:paraId="1F8FFF86" w14:textId="6F64C9D6" w:rsidR="00DD5652" w:rsidRPr="00BC1251" w:rsidRDefault="00DD5652" w:rsidP="00DD5652">
      <w:pPr>
        <w:pStyle w:val="ListParagraph"/>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MT"/>
          <w:sz w:val="20"/>
          <w:szCs w:val="20"/>
          <w:bdr w:val="none" w:sz="0" w:space="0" w:color="auto"/>
        </w:rPr>
      </w:pPr>
      <w:r w:rsidRPr="00BC1251">
        <w:rPr>
          <w:rFonts w:ascii="Arial Narrow" w:eastAsiaTheme="minorHAnsi" w:hAnsi="Arial Narrow" w:cs="ArialMT"/>
          <w:sz w:val="20"/>
          <w:szCs w:val="20"/>
          <w:bdr w:val="none" w:sz="0" w:space="0" w:color="auto"/>
        </w:rPr>
        <w:t>Moderately complex technical problems in location, negotiation, instrumentation, disinfection (persistent infection/symptoms) and obturation of root canals.</w:t>
      </w:r>
    </w:p>
    <w:p w14:paraId="2097D470" w14:textId="750B7D1C" w:rsidR="00DD5652" w:rsidRPr="00BC1251" w:rsidRDefault="00DD5652" w:rsidP="00DD5652">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MT"/>
          <w:sz w:val="20"/>
          <w:szCs w:val="20"/>
          <w:bdr w:val="none" w:sz="0" w:space="0" w:color="auto"/>
        </w:rPr>
      </w:pPr>
      <w:r w:rsidRPr="00BC1251">
        <w:rPr>
          <w:rFonts w:ascii="Arial Narrow" w:eastAsiaTheme="minorHAnsi" w:hAnsi="Arial Narrow" w:cs="ArialMT"/>
          <w:sz w:val="20"/>
          <w:szCs w:val="20"/>
          <w:bdr w:val="none" w:sz="0" w:space="0" w:color="auto"/>
        </w:rPr>
        <w:lastRenderedPageBreak/>
        <w:t>Previously root treated - root fillings should be well-compacted and amenable to removal using conventional techniques and may be short of the optimal working length with radiographic evidence of likely canal patency beyond the root filling.</w:t>
      </w:r>
    </w:p>
    <w:p w14:paraId="31BF27DA" w14:textId="58E58210" w:rsidR="00DD5652" w:rsidRPr="00BC1251" w:rsidRDefault="00DD5652" w:rsidP="00652869">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MT"/>
          <w:sz w:val="20"/>
          <w:szCs w:val="20"/>
          <w:bdr w:val="none" w:sz="0" w:space="0" w:color="auto"/>
        </w:rPr>
      </w:pPr>
      <w:r w:rsidRPr="00BC1251">
        <w:rPr>
          <w:rFonts w:ascii="Arial Narrow" w:eastAsiaTheme="minorHAnsi" w:hAnsi="Arial Narrow" w:cs="ArialMT"/>
          <w:sz w:val="20"/>
          <w:szCs w:val="20"/>
          <w:bdr w:val="none" w:sz="0" w:space="0" w:color="auto"/>
        </w:rPr>
        <w:t>Treatment may include the removal of short posts / fractured posts (less than ~ 8mm in</w:t>
      </w:r>
      <w:r w:rsidR="00652869" w:rsidRPr="00BC1251">
        <w:rPr>
          <w:rFonts w:ascii="Arial Narrow" w:eastAsiaTheme="minorHAnsi" w:hAnsi="Arial Narrow" w:cs="ArialMT"/>
          <w:sz w:val="20"/>
          <w:szCs w:val="20"/>
          <w:bdr w:val="none" w:sz="0" w:space="0" w:color="auto"/>
        </w:rPr>
        <w:t xml:space="preserve"> </w:t>
      </w:r>
      <w:r w:rsidRPr="00BC1251">
        <w:rPr>
          <w:rFonts w:ascii="Arial Narrow" w:eastAsiaTheme="minorHAnsi" w:hAnsi="Arial Narrow" w:cs="ArialMT"/>
          <w:sz w:val="20"/>
          <w:szCs w:val="20"/>
          <w:bdr w:val="none" w:sz="0" w:space="0" w:color="auto"/>
        </w:rPr>
        <w:t>length) and not accompanied by other complications cited for Level 3 complexity.</w:t>
      </w:r>
    </w:p>
    <w:p w14:paraId="01397D59" w14:textId="04F95DC6" w:rsidR="00DD5652" w:rsidRPr="00BC1251" w:rsidRDefault="00DD5652" w:rsidP="00652869">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MT"/>
          <w:sz w:val="20"/>
          <w:szCs w:val="20"/>
          <w:bdr w:val="none" w:sz="0" w:space="0" w:color="auto"/>
        </w:rPr>
      </w:pPr>
      <w:r w:rsidRPr="00BC1251">
        <w:rPr>
          <w:rFonts w:ascii="Arial Narrow" w:eastAsiaTheme="minorHAnsi" w:hAnsi="Arial Narrow" w:cs="ArialMT"/>
          <w:sz w:val="20"/>
          <w:szCs w:val="20"/>
          <w:bdr w:val="none" w:sz="0" w:space="0" w:color="auto"/>
        </w:rPr>
        <w:t>Molar tooth endodontic treatment accompanied by limitation of mouth opening (between</w:t>
      </w:r>
      <w:r w:rsidR="00652869" w:rsidRPr="00BC1251">
        <w:rPr>
          <w:rFonts w:ascii="Arial Narrow" w:eastAsiaTheme="minorHAnsi" w:hAnsi="Arial Narrow" w:cs="ArialMT"/>
          <w:sz w:val="20"/>
          <w:szCs w:val="20"/>
          <w:bdr w:val="none" w:sz="0" w:space="0" w:color="auto"/>
        </w:rPr>
        <w:t xml:space="preserve"> </w:t>
      </w:r>
      <w:r w:rsidRPr="00BC1251">
        <w:rPr>
          <w:rFonts w:ascii="Arial Narrow" w:eastAsiaTheme="minorHAnsi" w:hAnsi="Arial Narrow" w:cs="ArialMT"/>
          <w:sz w:val="20"/>
          <w:szCs w:val="20"/>
          <w:bdr w:val="none" w:sz="0" w:space="0" w:color="auto"/>
        </w:rPr>
        <w:t>25mm and 35mm inter-incisal opening).</w:t>
      </w:r>
    </w:p>
    <w:p w14:paraId="231EB975" w14:textId="77777777" w:rsidR="00652869" w:rsidRPr="00BC1251" w:rsidRDefault="00652869" w:rsidP="00652869">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MT"/>
          <w:sz w:val="20"/>
          <w:szCs w:val="20"/>
          <w:bdr w:val="none" w:sz="0" w:space="0" w:color="auto"/>
        </w:rPr>
      </w:pPr>
    </w:p>
    <w:p w14:paraId="158A6207" w14:textId="7AD6F26A" w:rsidR="00DD5652" w:rsidRPr="00BC1251" w:rsidRDefault="00652869" w:rsidP="0065286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MT"/>
          <w:b/>
          <w:sz w:val="20"/>
          <w:szCs w:val="20"/>
          <w:bdr w:val="none" w:sz="0" w:space="0" w:color="auto"/>
        </w:rPr>
      </w:pPr>
      <w:r w:rsidRPr="00BC1251">
        <w:rPr>
          <w:rFonts w:ascii="Arial Narrow" w:eastAsiaTheme="minorHAnsi" w:hAnsi="Arial Narrow" w:cs="ArialMT"/>
          <w:b/>
          <w:sz w:val="20"/>
          <w:szCs w:val="20"/>
          <w:bdr w:val="none" w:sz="0" w:space="0" w:color="auto"/>
        </w:rPr>
        <w:t>Emergency Treatment</w:t>
      </w:r>
    </w:p>
    <w:p w14:paraId="2C1FE865" w14:textId="335CCDA4" w:rsidR="00DD5652" w:rsidRPr="00BC1251" w:rsidRDefault="00DD5652" w:rsidP="00652869">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MT"/>
          <w:sz w:val="20"/>
          <w:szCs w:val="20"/>
          <w:bdr w:val="none" w:sz="0" w:space="0" w:color="auto"/>
        </w:rPr>
      </w:pPr>
      <w:r w:rsidRPr="00BC1251">
        <w:rPr>
          <w:rFonts w:ascii="Arial Narrow" w:eastAsiaTheme="minorHAnsi" w:hAnsi="Arial Narrow" w:cs="ArialMT"/>
          <w:sz w:val="20"/>
          <w:szCs w:val="20"/>
          <w:bdr w:val="none" w:sz="0" w:space="0" w:color="auto"/>
        </w:rPr>
        <w:t>The treatment of teeth affected by dental trauma when root canal treatment is designated</w:t>
      </w:r>
      <w:r w:rsidR="00652869" w:rsidRPr="00BC1251">
        <w:rPr>
          <w:rFonts w:ascii="Arial Narrow" w:eastAsiaTheme="minorHAnsi" w:hAnsi="Arial Narrow" w:cs="ArialMT"/>
          <w:sz w:val="20"/>
          <w:szCs w:val="20"/>
          <w:bdr w:val="none" w:sz="0" w:space="0" w:color="auto"/>
        </w:rPr>
        <w:t xml:space="preserve"> </w:t>
      </w:r>
      <w:r w:rsidRPr="00BC1251">
        <w:rPr>
          <w:rFonts w:ascii="Arial Narrow" w:eastAsiaTheme="minorHAnsi" w:hAnsi="Arial Narrow" w:cs="ArialMT"/>
          <w:sz w:val="20"/>
          <w:szCs w:val="20"/>
          <w:bdr w:val="none" w:sz="0" w:space="0" w:color="auto"/>
        </w:rPr>
        <w:t>at Level 2 complexity, and including vital pulp therapy e.g. partial pulpotomy.</w:t>
      </w:r>
    </w:p>
    <w:p w14:paraId="261CEF67" w14:textId="77777777" w:rsidR="00652869" w:rsidRPr="00BC1251" w:rsidRDefault="00652869" w:rsidP="00652869">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MT"/>
          <w:sz w:val="20"/>
          <w:szCs w:val="20"/>
          <w:bdr w:val="none" w:sz="0" w:space="0" w:color="auto"/>
        </w:rPr>
      </w:pPr>
    </w:p>
    <w:p w14:paraId="5F23407C" w14:textId="77777777" w:rsidR="00DD5652" w:rsidRPr="00BC1251" w:rsidRDefault="00DD5652" w:rsidP="0065286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MT"/>
          <w:b/>
          <w:sz w:val="20"/>
          <w:szCs w:val="20"/>
          <w:bdr w:val="none" w:sz="0" w:space="0" w:color="auto"/>
        </w:rPr>
      </w:pPr>
      <w:r w:rsidRPr="00BC1251">
        <w:rPr>
          <w:rFonts w:ascii="Arial Narrow" w:eastAsiaTheme="minorHAnsi" w:hAnsi="Arial Narrow" w:cs="ArialMT"/>
          <w:b/>
          <w:sz w:val="20"/>
          <w:szCs w:val="20"/>
          <w:bdr w:val="none" w:sz="0" w:space="0" w:color="auto"/>
        </w:rPr>
        <w:t>Specific to Level 2:</w:t>
      </w:r>
    </w:p>
    <w:p w14:paraId="6966E74E" w14:textId="4F836892" w:rsidR="00DD5652" w:rsidRPr="00BC1251" w:rsidRDefault="00DD5652" w:rsidP="00652869">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MT"/>
          <w:sz w:val="20"/>
          <w:szCs w:val="20"/>
          <w:bdr w:val="none" w:sz="0" w:space="0" w:color="auto"/>
        </w:rPr>
      </w:pPr>
      <w:r w:rsidRPr="00BC1251">
        <w:rPr>
          <w:rFonts w:ascii="Arial Narrow" w:eastAsiaTheme="minorHAnsi" w:hAnsi="Arial Narrow" w:cs="ArialMT"/>
          <w:sz w:val="20"/>
          <w:szCs w:val="20"/>
          <w:bdr w:val="none" w:sz="0" w:space="0" w:color="auto"/>
        </w:rPr>
        <w:t>Diagnosis of teeth with suspected “cracked tooth syndrome”. This includes examination,</w:t>
      </w:r>
      <w:r w:rsidR="00652869" w:rsidRPr="00BC1251">
        <w:rPr>
          <w:rFonts w:ascii="Arial Narrow" w:eastAsiaTheme="minorHAnsi" w:hAnsi="Arial Narrow" w:cs="ArialMT"/>
          <w:sz w:val="20"/>
          <w:szCs w:val="20"/>
          <w:bdr w:val="none" w:sz="0" w:space="0" w:color="auto"/>
        </w:rPr>
        <w:t xml:space="preserve"> </w:t>
      </w:r>
      <w:r w:rsidRPr="00BC1251">
        <w:rPr>
          <w:rFonts w:ascii="Arial Narrow" w:eastAsiaTheme="minorHAnsi" w:hAnsi="Arial Narrow" w:cs="ArialMT"/>
          <w:sz w:val="20"/>
          <w:szCs w:val="20"/>
          <w:bdr w:val="none" w:sz="0" w:space="0" w:color="auto"/>
        </w:rPr>
        <w:t>diagnosis and may involve placement of an orthodontic band etc if required. The</w:t>
      </w:r>
      <w:r w:rsidR="00652869" w:rsidRPr="00BC1251">
        <w:rPr>
          <w:rFonts w:ascii="Arial Narrow" w:eastAsiaTheme="minorHAnsi" w:hAnsi="Arial Narrow" w:cs="ArialMT"/>
          <w:sz w:val="20"/>
          <w:szCs w:val="20"/>
          <w:bdr w:val="none" w:sz="0" w:space="0" w:color="auto"/>
        </w:rPr>
        <w:t xml:space="preserve"> </w:t>
      </w:r>
      <w:r w:rsidRPr="00BC1251">
        <w:rPr>
          <w:rFonts w:ascii="Arial Narrow" w:eastAsiaTheme="minorHAnsi" w:hAnsi="Arial Narrow" w:cs="ArialMT"/>
          <w:sz w:val="20"/>
          <w:szCs w:val="20"/>
          <w:bdr w:val="none" w:sz="0" w:space="0" w:color="auto"/>
        </w:rPr>
        <w:t>permanent restoration will be provided in general dental practice.</w:t>
      </w:r>
    </w:p>
    <w:p w14:paraId="2BC48BCE" w14:textId="7F4F8F3D" w:rsidR="00DD5652" w:rsidRPr="00BC1251" w:rsidRDefault="00DD5652" w:rsidP="00DD5652">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MT"/>
          <w:sz w:val="20"/>
          <w:szCs w:val="20"/>
          <w:bdr w:val="none" w:sz="0" w:space="0" w:color="auto"/>
        </w:rPr>
      </w:pPr>
      <w:r w:rsidRPr="00BC1251">
        <w:rPr>
          <w:rFonts w:ascii="Arial Narrow" w:eastAsiaTheme="minorHAnsi" w:hAnsi="Arial Narrow" w:cs="ArialMT"/>
          <w:sz w:val="20"/>
          <w:szCs w:val="20"/>
          <w:bdr w:val="none" w:sz="0" w:space="0" w:color="auto"/>
        </w:rPr>
        <w:t>Teeth with incomplete root development, requiring root canal treatment.</w:t>
      </w:r>
    </w:p>
    <w:p w14:paraId="2A370E13" w14:textId="77777777" w:rsidR="00652869" w:rsidRPr="00BC1251" w:rsidRDefault="00652869" w:rsidP="00652869">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MT"/>
          <w:sz w:val="20"/>
          <w:szCs w:val="20"/>
          <w:bdr w:val="none" w:sz="0" w:space="0" w:color="auto"/>
        </w:rPr>
      </w:pPr>
    </w:p>
    <w:p w14:paraId="2E3429F7" w14:textId="77777777" w:rsidR="00DD5652" w:rsidRPr="00BC1251" w:rsidRDefault="00DD5652" w:rsidP="0065286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BoldMT"/>
          <w:b/>
          <w:bCs/>
          <w:sz w:val="20"/>
          <w:szCs w:val="20"/>
          <w:u w:val="single"/>
          <w:bdr w:val="none" w:sz="0" w:space="0" w:color="auto"/>
        </w:rPr>
      </w:pPr>
      <w:r w:rsidRPr="00BC1251">
        <w:rPr>
          <w:rFonts w:ascii="Arial Narrow" w:eastAsiaTheme="minorHAnsi" w:hAnsi="Arial Narrow" w:cs="Arial-BoldMT"/>
          <w:b/>
          <w:bCs/>
          <w:sz w:val="20"/>
          <w:szCs w:val="20"/>
          <w:u w:val="single"/>
          <w:bdr w:val="none" w:sz="0" w:space="0" w:color="auto"/>
        </w:rPr>
        <w:t>Level 3</w:t>
      </w:r>
    </w:p>
    <w:p w14:paraId="223AB130" w14:textId="77777777" w:rsidR="00DD5652" w:rsidRPr="00BC1251" w:rsidRDefault="00DD5652" w:rsidP="0065286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BoldMT"/>
          <w:b/>
          <w:bCs/>
          <w:sz w:val="20"/>
          <w:szCs w:val="20"/>
          <w:bdr w:val="none" w:sz="0" w:space="0" w:color="auto"/>
        </w:rPr>
      </w:pPr>
      <w:r w:rsidRPr="00BC1251">
        <w:rPr>
          <w:rFonts w:ascii="Arial Narrow" w:eastAsiaTheme="minorHAnsi" w:hAnsi="Arial Narrow" w:cs="Arial-BoldMT"/>
          <w:b/>
          <w:bCs/>
          <w:sz w:val="20"/>
          <w:szCs w:val="20"/>
          <w:bdr w:val="none" w:sz="0" w:space="0" w:color="auto"/>
        </w:rPr>
        <w:t>Routine treatment (root canal treatment and retreatment)</w:t>
      </w:r>
    </w:p>
    <w:p w14:paraId="40AC4AB7" w14:textId="0251ED62" w:rsidR="00DD5652" w:rsidRPr="00BC1251" w:rsidRDefault="00DD5652" w:rsidP="00DD5652">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MT"/>
          <w:sz w:val="20"/>
          <w:szCs w:val="20"/>
          <w:bdr w:val="none" w:sz="0" w:space="0" w:color="auto"/>
        </w:rPr>
      </w:pPr>
      <w:r w:rsidRPr="00BC1251">
        <w:rPr>
          <w:rFonts w:ascii="Arial Narrow" w:eastAsiaTheme="minorHAnsi" w:hAnsi="Arial Narrow" w:cs="ArialMT"/>
          <w:sz w:val="20"/>
          <w:szCs w:val="20"/>
          <w:bdr w:val="none" w:sz="0" w:space="0" w:color="auto"/>
        </w:rPr>
        <w:t>Root canals with:</w:t>
      </w:r>
    </w:p>
    <w:p w14:paraId="22826969" w14:textId="175A9D7C" w:rsidR="00DD5652" w:rsidRPr="00BC1251" w:rsidRDefault="00DD5652" w:rsidP="00652869">
      <w:pPr>
        <w:pStyle w:val="ListParagraph"/>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MT"/>
          <w:sz w:val="20"/>
          <w:szCs w:val="20"/>
          <w:bdr w:val="none" w:sz="0" w:space="0" w:color="auto"/>
        </w:rPr>
      </w:pPr>
      <w:r w:rsidRPr="00BC1251">
        <w:rPr>
          <w:rFonts w:ascii="Arial Narrow" w:eastAsiaTheme="minorHAnsi" w:hAnsi="Arial Narrow" w:cs="ArialMT"/>
          <w:sz w:val="20"/>
          <w:szCs w:val="20"/>
          <w:bdr w:val="none" w:sz="0" w:space="0" w:color="auto"/>
        </w:rPr>
        <w:t>Curvatures &gt; 45° to the root canal following straight line access, length &gt; 25 mm</w:t>
      </w:r>
      <w:r w:rsidR="00652869" w:rsidRPr="00BC1251">
        <w:rPr>
          <w:rFonts w:ascii="Arial Narrow" w:eastAsiaTheme="minorHAnsi" w:hAnsi="Arial Narrow" w:cs="ArialMT"/>
          <w:sz w:val="20"/>
          <w:szCs w:val="20"/>
          <w:bdr w:val="none" w:sz="0" w:space="0" w:color="auto"/>
        </w:rPr>
        <w:t xml:space="preserve"> </w:t>
      </w:r>
      <w:r w:rsidRPr="00BC1251">
        <w:rPr>
          <w:rFonts w:ascii="Arial Narrow" w:eastAsiaTheme="minorHAnsi" w:hAnsi="Arial Narrow" w:cs="ArialMT"/>
          <w:sz w:val="20"/>
          <w:szCs w:val="20"/>
          <w:bdr w:val="none" w:sz="0" w:space="0" w:color="auto"/>
        </w:rPr>
        <w:t>and with root canals NOT radiographically evident through their entire length.</w:t>
      </w:r>
    </w:p>
    <w:p w14:paraId="0012B84A" w14:textId="0A586934" w:rsidR="00DD5652" w:rsidRPr="00BC1251" w:rsidRDefault="00DD5652" w:rsidP="00652869">
      <w:pPr>
        <w:pStyle w:val="ListParagraph"/>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MT"/>
          <w:sz w:val="20"/>
          <w:szCs w:val="20"/>
          <w:bdr w:val="none" w:sz="0" w:space="0" w:color="auto"/>
        </w:rPr>
      </w:pPr>
      <w:r w:rsidRPr="00BC1251">
        <w:rPr>
          <w:rFonts w:ascii="Arial Narrow" w:eastAsiaTheme="minorHAnsi" w:hAnsi="Arial Narrow" w:cs="ArialMT"/>
          <w:sz w:val="20"/>
          <w:szCs w:val="20"/>
          <w:bdr w:val="none" w:sz="0" w:space="0" w:color="auto"/>
        </w:rPr>
        <w:t>Multiple curves (in the same or opposite directions e.g. S-shaped).</w:t>
      </w:r>
    </w:p>
    <w:p w14:paraId="6F9888DB" w14:textId="29FDBC58" w:rsidR="00DD5652" w:rsidRPr="00BC1251" w:rsidRDefault="00DD5652" w:rsidP="00652869">
      <w:pPr>
        <w:pStyle w:val="ListParagraph"/>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MT"/>
          <w:sz w:val="20"/>
          <w:szCs w:val="20"/>
          <w:bdr w:val="none" w:sz="0" w:space="0" w:color="auto"/>
        </w:rPr>
      </w:pPr>
      <w:r w:rsidRPr="00BC1251">
        <w:rPr>
          <w:rFonts w:ascii="Arial Narrow" w:eastAsiaTheme="minorHAnsi" w:hAnsi="Arial Narrow" w:cs="ArialMT"/>
          <w:sz w:val="20"/>
          <w:szCs w:val="20"/>
          <w:bdr w:val="none" w:sz="0" w:space="0" w:color="auto"/>
        </w:rPr>
        <w:t>Complex technical problems in location, negotiation, instrumentation, disinfection</w:t>
      </w:r>
      <w:r w:rsidR="00652869" w:rsidRPr="00BC1251">
        <w:rPr>
          <w:rFonts w:ascii="Arial Narrow" w:eastAsiaTheme="minorHAnsi" w:hAnsi="Arial Narrow" w:cs="ArialMT"/>
          <w:sz w:val="20"/>
          <w:szCs w:val="20"/>
          <w:bdr w:val="none" w:sz="0" w:space="0" w:color="auto"/>
        </w:rPr>
        <w:t xml:space="preserve"> </w:t>
      </w:r>
      <w:r w:rsidRPr="00BC1251">
        <w:rPr>
          <w:rFonts w:ascii="Arial Narrow" w:eastAsiaTheme="minorHAnsi" w:hAnsi="Arial Narrow" w:cs="ArialMT"/>
          <w:sz w:val="20"/>
          <w:szCs w:val="20"/>
          <w:bdr w:val="none" w:sz="0" w:space="0" w:color="auto"/>
        </w:rPr>
        <w:t>(persistent infection/symptoms) and obturation, e.g. difficult but potentially</w:t>
      </w:r>
      <w:r w:rsidR="00652869" w:rsidRPr="00BC1251">
        <w:rPr>
          <w:rFonts w:ascii="Arial Narrow" w:eastAsiaTheme="minorHAnsi" w:hAnsi="Arial Narrow" w:cs="ArialMT"/>
          <w:sz w:val="20"/>
          <w:szCs w:val="20"/>
          <w:bdr w:val="none" w:sz="0" w:space="0" w:color="auto"/>
        </w:rPr>
        <w:t xml:space="preserve"> </w:t>
      </w:r>
      <w:r w:rsidRPr="00BC1251">
        <w:rPr>
          <w:rFonts w:ascii="Arial Narrow" w:eastAsiaTheme="minorHAnsi" w:hAnsi="Arial Narrow" w:cs="ArialMT"/>
          <w:sz w:val="20"/>
          <w:szCs w:val="20"/>
          <w:bdr w:val="none" w:sz="0" w:space="0" w:color="auto"/>
        </w:rPr>
        <w:t>rectifiable ledges, blocked canals, perforations, etc.</w:t>
      </w:r>
    </w:p>
    <w:p w14:paraId="49C7399C" w14:textId="062F44BA" w:rsidR="00DD5652" w:rsidRPr="00BC1251" w:rsidRDefault="00DD5652" w:rsidP="00652869">
      <w:pPr>
        <w:pStyle w:val="ListParagraph"/>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MT"/>
          <w:sz w:val="20"/>
          <w:szCs w:val="20"/>
          <w:bdr w:val="none" w:sz="0" w:space="0" w:color="auto"/>
        </w:rPr>
      </w:pPr>
      <w:r w:rsidRPr="00BC1251">
        <w:rPr>
          <w:rFonts w:ascii="Arial Narrow" w:eastAsiaTheme="minorHAnsi" w:hAnsi="Arial Narrow" w:cs="ArialMT"/>
          <w:sz w:val="20"/>
          <w:szCs w:val="20"/>
          <w:bdr w:val="none" w:sz="0" w:space="0" w:color="auto"/>
        </w:rPr>
        <w:t>Associated perforations.</w:t>
      </w:r>
    </w:p>
    <w:p w14:paraId="7AF9FFD8" w14:textId="5E6C555B" w:rsidR="00DD5652" w:rsidRPr="00BC1251" w:rsidRDefault="00DD5652" w:rsidP="00652869">
      <w:pPr>
        <w:pStyle w:val="ListParagraph"/>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MT"/>
          <w:sz w:val="20"/>
          <w:szCs w:val="20"/>
          <w:bdr w:val="none" w:sz="0" w:space="0" w:color="auto"/>
        </w:rPr>
      </w:pPr>
      <w:r w:rsidRPr="00BC1251">
        <w:rPr>
          <w:rFonts w:ascii="Arial Narrow" w:eastAsiaTheme="minorHAnsi" w:hAnsi="Arial Narrow" w:cs="ArialMT"/>
          <w:sz w:val="20"/>
          <w:szCs w:val="20"/>
          <w:bdr w:val="none" w:sz="0" w:space="0" w:color="auto"/>
        </w:rPr>
        <w:t>Fractured instruments.</w:t>
      </w:r>
    </w:p>
    <w:p w14:paraId="6DC93269" w14:textId="77777777" w:rsidR="00652869" w:rsidRPr="00BC1251" w:rsidRDefault="00652869" w:rsidP="00652869">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440"/>
        <w:rPr>
          <w:rFonts w:ascii="Arial Narrow" w:eastAsiaTheme="minorHAnsi" w:hAnsi="Arial Narrow" w:cs="ArialMT"/>
          <w:sz w:val="20"/>
          <w:szCs w:val="20"/>
          <w:bdr w:val="none" w:sz="0" w:space="0" w:color="auto"/>
        </w:rPr>
      </w:pPr>
    </w:p>
    <w:p w14:paraId="63D8EA11" w14:textId="7D137054" w:rsidR="00DD5652" w:rsidRPr="00BC1251" w:rsidRDefault="00DD5652" w:rsidP="00DD5652">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MT"/>
          <w:sz w:val="20"/>
          <w:szCs w:val="20"/>
          <w:bdr w:val="none" w:sz="0" w:space="0" w:color="auto"/>
        </w:rPr>
      </w:pPr>
      <w:r w:rsidRPr="00BC1251">
        <w:rPr>
          <w:rFonts w:ascii="Arial Narrow" w:eastAsiaTheme="minorHAnsi" w:hAnsi="Arial Narrow" w:cs="ArialMT"/>
          <w:sz w:val="20"/>
          <w:szCs w:val="20"/>
          <w:bdr w:val="none" w:sz="0" w:space="0" w:color="auto"/>
        </w:rPr>
        <w:t>Previously root treated:</w:t>
      </w:r>
    </w:p>
    <w:p w14:paraId="3495F417" w14:textId="1F75831F" w:rsidR="00DD5652" w:rsidRPr="00BC1251" w:rsidRDefault="00DD5652" w:rsidP="00652869">
      <w:pPr>
        <w:pStyle w:val="ListParagraph"/>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MT"/>
          <w:sz w:val="20"/>
          <w:szCs w:val="20"/>
          <w:bdr w:val="none" w:sz="0" w:space="0" w:color="auto"/>
        </w:rPr>
      </w:pPr>
      <w:r w:rsidRPr="00BC1251">
        <w:rPr>
          <w:rFonts w:ascii="Arial Narrow" w:eastAsiaTheme="minorHAnsi" w:hAnsi="Arial Narrow" w:cs="ArialMT"/>
          <w:sz w:val="20"/>
          <w:szCs w:val="20"/>
          <w:bdr w:val="none" w:sz="0" w:space="0" w:color="auto"/>
        </w:rPr>
        <w:t>Root fillings should be well-compacted and amenable to removal using</w:t>
      </w:r>
      <w:r w:rsidR="00652869" w:rsidRPr="00BC1251">
        <w:rPr>
          <w:rFonts w:ascii="Arial Narrow" w:eastAsiaTheme="minorHAnsi" w:hAnsi="Arial Narrow" w:cs="ArialMT"/>
          <w:sz w:val="20"/>
          <w:szCs w:val="20"/>
          <w:bdr w:val="none" w:sz="0" w:space="0" w:color="auto"/>
        </w:rPr>
        <w:t xml:space="preserve"> </w:t>
      </w:r>
      <w:r w:rsidRPr="00BC1251">
        <w:rPr>
          <w:rFonts w:ascii="Arial Narrow" w:eastAsiaTheme="minorHAnsi" w:hAnsi="Arial Narrow" w:cs="ArialMT"/>
          <w:sz w:val="20"/>
          <w:szCs w:val="20"/>
          <w:bdr w:val="none" w:sz="0" w:space="0" w:color="auto"/>
        </w:rPr>
        <w:t>conventional techniques, and may be short of the optimal working length with NO</w:t>
      </w:r>
      <w:r w:rsidR="00652869" w:rsidRPr="00BC1251">
        <w:rPr>
          <w:rFonts w:ascii="Arial Narrow" w:eastAsiaTheme="minorHAnsi" w:hAnsi="Arial Narrow" w:cs="ArialMT"/>
          <w:sz w:val="20"/>
          <w:szCs w:val="20"/>
          <w:bdr w:val="none" w:sz="0" w:space="0" w:color="auto"/>
        </w:rPr>
        <w:t xml:space="preserve"> </w:t>
      </w:r>
      <w:r w:rsidRPr="00BC1251">
        <w:rPr>
          <w:rFonts w:ascii="Arial Narrow" w:eastAsiaTheme="minorHAnsi" w:hAnsi="Arial Narrow" w:cs="ArialMT"/>
          <w:sz w:val="20"/>
          <w:szCs w:val="20"/>
          <w:bdr w:val="none" w:sz="0" w:space="0" w:color="auto"/>
        </w:rPr>
        <w:t>radiographic evidence of likely canal patency beyond the root filling.</w:t>
      </w:r>
    </w:p>
    <w:p w14:paraId="63907DB5" w14:textId="286FE892" w:rsidR="00DD5652" w:rsidRPr="00BC1251" w:rsidRDefault="00DD5652" w:rsidP="00652869">
      <w:pPr>
        <w:pStyle w:val="ListParagraph"/>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MT"/>
          <w:sz w:val="20"/>
          <w:szCs w:val="20"/>
          <w:bdr w:val="none" w:sz="0" w:space="0" w:color="auto"/>
        </w:rPr>
      </w:pPr>
      <w:r w:rsidRPr="00BC1251">
        <w:rPr>
          <w:rFonts w:ascii="Arial Narrow" w:eastAsiaTheme="minorHAnsi" w:hAnsi="Arial Narrow" w:cs="ArialMT"/>
          <w:sz w:val="20"/>
          <w:szCs w:val="20"/>
          <w:bdr w:val="none" w:sz="0" w:space="0" w:color="auto"/>
        </w:rPr>
        <w:t>Roots may be overfilled with clinical and radiographic signs of infection where</w:t>
      </w:r>
      <w:r w:rsidR="00652869" w:rsidRPr="00BC1251">
        <w:rPr>
          <w:rFonts w:ascii="Arial Narrow" w:eastAsiaTheme="minorHAnsi" w:hAnsi="Arial Narrow" w:cs="ArialMT"/>
          <w:sz w:val="20"/>
          <w:szCs w:val="20"/>
          <w:bdr w:val="none" w:sz="0" w:space="0" w:color="auto"/>
        </w:rPr>
        <w:t xml:space="preserve"> </w:t>
      </w:r>
      <w:r w:rsidRPr="00BC1251">
        <w:rPr>
          <w:rFonts w:ascii="Arial Narrow" w:eastAsiaTheme="minorHAnsi" w:hAnsi="Arial Narrow" w:cs="ArialMT"/>
          <w:sz w:val="20"/>
          <w:szCs w:val="20"/>
          <w:bdr w:val="none" w:sz="0" w:space="0" w:color="auto"/>
        </w:rPr>
        <w:t>standard techniques for removal are not possible.</w:t>
      </w:r>
    </w:p>
    <w:p w14:paraId="07FA7D9D" w14:textId="2C4D4999" w:rsidR="00DD5652" w:rsidRPr="00BC1251" w:rsidRDefault="00DD5652" w:rsidP="00652869">
      <w:pPr>
        <w:pStyle w:val="ListParagraph"/>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MT"/>
          <w:sz w:val="20"/>
          <w:szCs w:val="20"/>
          <w:bdr w:val="none" w:sz="0" w:space="0" w:color="auto"/>
        </w:rPr>
      </w:pPr>
      <w:r w:rsidRPr="00BC1251">
        <w:rPr>
          <w:rFonts w:ascii="Arial Narrow" w:eastAsiaTheme="minorHAnsi" w:hAnsi="Arial Narrow" w:cs="ArialMT"/>
          <w:sz w:val="20"/>
          <w:szCs w:val="20"/>
          <w:bdr w:val="none" w:sz="0" w:space="0" w:color="auto"/>
        </w:rPr>
        <w:t>Treatment may include the removal of well-fitting posts/fractured posts longer than</w:t>
      </w:r>
      <w:r w:rsidR="00652869" w:rsidRPr="00BC1251">
        <w:rPr>
          <w:rFonts w:ascii="Arial Narrow" w:eastAsiaTheme="minorHAnsi" w:hAnsi="Arial Narrow" w:cs="ArialMT"/>
          <w:sz w:val="20"/>
          <w:szCs w:val="20"/>
          <w:bdr w:val="none" w:sz="0" w:space="0" w:color="auto"/>
        </w:rPr>
        <w:t xml:space="preserve"> </w:t>
      </w:r>
      <w:r w:rsidRPr="00BC1251">
        <w:rPr>
          <w:rFonts w:ascii="Arial Narrow" w:eastAsiaTheme="minorHAnsi" w:hAnsi="Arial Narrow" w:cs="ArialMT"/>
          <w:sz w:val="20"/>
          <w:szCs w:val="20"/>
          <w:bdr w:val="none" w:sz="0" w:space="0" w:color="auto"/>
        </w:rPr>
        <w:t>8mm and carrier-based, resin or silver point root-fillings.</w:t>
      </w:r>
    </w:p>
    <w:p w14:paraId="2C0D3E69" w14:textId="77777777" w:rsidR="00652869" w:rsidRPr="00BC1251" w:rsidRDefault="00652869" w:rsidP="00652869">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440"/>
        <w:rPr>
          <w:rFonts w:ascii="Arial Narrow" w:eastAsiaTheme="minorHAnsi" w:hAnsi="Arial Narrow" w:cs="ArialMT"/>
          <w:sz w:val="20"/>
          <w:szCs w:val="20"/>
          <w:bdr w:val="none" w:sz="0" w:space="0" w:color="auto"/>
        </w:rPr>
      </w:pPr>
    </w:p>
    <w:p w14:paraId="232AE1FC" w14:textId="3F2C5584" w:rsidR="00652869" w:rsidRPr="00BC1251" w:rsidRDefault="00DD5652" w:rsidP="0065286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BoldMT"/>
          <w:b/>
          <w:bCs/>
          <w:sz w:val="20"/>
          <w:szCs w:val="20"/>
          <w:bdr w:val="none" w:sz="0" w:space="0" w:color="auto"/>
        </w:rPr>
      </w:pPr>
      <w:r w:rsidRPr="00BC1251">
        <w:rPr>
          <w:rFonts w:ascii="Arial Narrow" w:eastAsiaTheme="minorHAnsi" w:hAnsi="Arial Narrow" w:cs="Arial-BoldMT"/>
          <w:b/>
          <w:bCs/>
          <w:sz w:val="20"/>
          <w:szCs w:val="20"/>
          <w:bdr w:val="none" w:sz="0" w:space="0" w:color="auto"/>
        </w:rPr>
        <w:t>Emergency treatment</w:t>
      </w:r>
    </w:p>
    <w:p w14:paraId="4A170254" w14:textId="3FCA8687" w:rsidR="00842209" w:rsidRPr="00BC1251" w:rsidRDefault="00DD5652" w:rsidP="00652869">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MT"/>
          <w:sz w:val="20"/>
          <w:szCs w:val="20"/>
          <w:bdr w:val="none" w:sz="0" w:space="0" w:color="auto"/>
        </w:rPr>
      </w:pPr>
      <w:r w:rsidRPr="00BC1251">
        <w:rPr>
          <w:rFonts w:ascii="Arial Narrow" w:eastAsiaTheme="minorHAnsi" w:hAnsi="Arial Narrow" w:cs="ArialMT"/>
          <w:sz w:val="20"/>
          <w:szCs w:val="20"/>
          <w:bdr w:val="none" w:sz="0" w:space="0" w:color="auto"/>
        </w:rPr>
        <w:t>Assessment and planning the long-term multi-disciplinary management of severely</w:t>
      </w:r>
      <w:r w:rsidR="00652869" w:rsidRPr="00BC1251">
        <w:rPr>
          <w:rFonts w:ascii="Arial Narrow" w:eastAsiaTheme="minorHAnsi" w:hAnsi="Arial Narrow" w:cs="ArialMT"/>
          <w:sz w:val="20"/>
          <w:szCs w:val="20"/>
          <w:bdr w:val="none" w:sz="0" w:space="0" w:color="auto"/>
        </w:rPr>
        <w:t xml:space="preserve"> </w:t>
      </w:r>
      <w:r w:rsidRPr="00BC1251">
        <w:rPr>
          <w:rFonts w:ascii="Arial Narrow" w:eastAsiaTheme="minorHAnsi" w:hAnsi="Arial Narrow" w:cs="ArialMT"/>
          <w:sz w:val="20"/>
          <w:szCs w:val="20"/>
          <w:bdr w:val="none" w:sz="0" w:space="0" w:color="auto"/>
        </w:rPr>
        <w:t>traumatised teeth (including delayed reimplantation/non-reimplantation of avulsed teeth,</w:t>
      </w:r>
      <w:r w:rsidR="00652869" w:rsidRPr="00BC1251">
        <w:rPr>
          <w:rFonts w:ascii="Arial Narrow" w:eastAsiaTheme="minorHAnsi" w:hAnsi="Arial Narrow" w:cs="ArialMT"/>
          <w:sz w:val="20"/>
          <w:szCs w:val="20"/>
          <w:bdr w:val="none" w:sz="0" w:space="0" w:color="auto"/>
        </w:rPr>
        <w:t xml:space="preserve"> </w:t>
      </w:r>
      <w:r w:rsidRPr="00BC1251">
        <w:rPr>
          <w:rFonts w:ascii="Arial Narrow" w:eastAsiaTheme="minorHAnsi" w:hAnsi="Arial Narrow" w:cs="ArialMT"/>
          <w:sz w:val="20"/>
          <w:szCs w:val="20"/>
          <w:bdr w:val="none" w:sz="0" w:space="0" w:color="auto"/>
        </w:rPr>
        <w:t>intruded, laterally luxated and extruded teeth).</w:t>
      </w:r>
    </w:p>
    <w:p w14:paraId="5797D144" w14:textId="2AA0B28F" w:rsidR="00842209" w:rsidRPr="00BC1251" w:rsidRDefault="0084220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Narrow" w:eastAsiaTheme="minorHAnsi" w:hAnsi="Arial Narrow" w:cs="ArialMT"/>
          <w:sz w:val="20"/>
          <w:szCs w:val="20"/>
          <w:bdr w:val="none" w:sz="0" w:space="0" w:color="auto"/>
        </w:rPr>
      </w:pPr>
    </w:p>
    <w:p w14:paraId="705068B9" w14:textId="77777777" w:rsidR="00DD5652" w:rsidRPr="00BC1251" w:rsidRDefault="00DD5652" w:rsidP="0065286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MT"/>
          <w:b/>
          <w:sz w:val="20"/>
          <w:szCs w:val="20"/>
          <w:bdr w:val="none" w:sz="0" w:space="0" w:color="auto"/>
        </w:rPr>
      </w:pPr>
      <w:r w:rsidRPr="00BC1251">
        <w:rPr>
          <w:rFonts w:ascii="Arial Narrow" w:eastAsiaTheme="minorHAnsi" w:hAnsi="Arial Narrow" w:cs="ArialMT"/>
          <w:b/>
          <w:sz w:val="20"/>
          <w:szCs w:val="20"/>
          <w:bdr w:val="none" w:sz="0" w:space="0" w:color="auto"/>
        </w:rPr>
        <w:t>Specific to Level 3:</w:t>
      </w:r>
    </w:p>
    <w:p w14:paraId="5B04CCC3" w14:textId="49F205FA" w:rsidR="00DD5652" w:rsidRPr="00BC1251" w:rsidRDefault="00DD5652" w:rsidP="00652869">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MT"/>
          <w:sz w:val="20"/>
          <w:szCs w:val="20"/>
          <w:bdr w:val="none" w:sz="0" w:space="0" w:color="auto"/>
        </w:rPr>
      </w:pPr>
      <w:r w:rsidRPr="00BC1251">
        <w:rPr>
          <w:rFonts w:ascii="Arial Narrow" w:eastAsiaTheme="minorHAnsi" w:hAnsi="Arial Narrow" w:cs="ArialMT"/>
          <w:sz w:val="20"/>
          <w:szCs w:val="20"/>
          <w:bdr w:val="none" w:sz="0" w:space="0" w:color="auto"/>
        </w:rPr>
        <w:t>Root canal systems with anatomical complexities other than curvatures; e.g., complex</w:t>
      </w:r>
      <w:r w:rsidR="00652869" w:rsidRPr="00BC1251">
        <w:rPr>
          <w:rFonts w:ascii="Arial Narrow" w:eastAsiaTheme="minorHAnsi" w:hAnsi="Arial Narrow" w:cs="ArialMT"/>
          <w:sz w:val="20"/>
          <w:szCs w:val="20"/>
          <w:bdr w:val="none" w:sz="0" w:space="0" w:color="auto"/>
        </w:rPr>
        <w:t xml:space="preserve"> </w:t>
      </w:r>
      <w:r w:rsidRPr="00BC1251">
        <w:rPr>
          <w:rFonts w:ascii="Arial Narrow" w:eastAsiaTheme="minorHAnsi" w:hAnsi="Arial Narrow" w:cs="ArialMT"/>
          <w:sz w:val="20"/>
          <w:szCs w:val="20"/>
          <w:bdr w:val="none" w:sz="0" w:space="0" w:color="auto"/>
        </w:rPr>
        <w:t>developmental tooth anomalies, additional roots, bifid apices, complex branching of root</w:t>
      </w:r>
      <w:r w:rsidR="00652869" w:rsidRPr="00BC1251">
        <w:rPr>
          <w:rFonts w:ascii="Arial Narrow" w:eastAsiaTheme="minorHAnsi" w:hAnsi="Arial Narrow" w:cs="ArialMT"/>
          <w:sz w:val="20"/>
          <w:szCs w:val="20"/>
          <w:bdr w:val="none" w:sz="0" w:space="0" w:color="auto"/>
        </w:rPr>
        <w:t xml:space="preserve"> </w:t>
      </w:r>
      <w:r w:rsidRPr="00BC1251">
        <w:rPr>
          <w:rFonts w:ascii="Arial Narrow" w:eastAsiaTheme="minorHAnsi" w:hAnsi="Arial Narrow" w:cs="ArialMT"/>
          <w:sz w:val="20"/>
          <w:szCs w:val="20"/>
          <w:bdr w:val="none" w:sz="0" w:space="0" w:color="auto"/>
        </w:rPr>
        <w:t>canal(s), invaginations such as dens-in-dente, fused teeth, C-shaped canals, etc.</w:t>
      </w:r>
    </w:p>
    <w:p w14:paraId="7055BA08" w14:textId="574A5E15" w:rsidR="00DD5652" w:rsidRPr="00BC1251" w:rsidRDefault="00DD5652" w:rsidP="00652869">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MT"/>
          <w:sz w:val="20"/>
          <w:szCs w:val="20"/>
          <w:bdr w:val="none" w:sz="0" w:space="0" w:color="auto"/>
        </w:rPr>
      </w:pPr>
      <w:r w:rsidRPr="00BC1251">
        <w:rPr>
          <w:rFonts w:ascii="Arial Narrow" w:eastAsiaTheme="minorHAnsi" w:hAnsi="Arial Narrow" w:cs="ArialMT"/>
          <w:sz w:val="20"/>
          <w:szCs w:val="20"/>
          <w:bdr w:val="none" w:sz="0" w:space="0" w:color="auto"/>
        </w:rPr>
        <w:t>The management of restorable teeth with structural damage due to iatrogenic causes, or</w:t>
      </w:r>
      <w:r w:rsidR="00652869" w:rsidRPr="00BC1251">
        <w:rPr>
          <w:rFonts w:ascii="Arial Narrow" w:eastAsiaTheme="minorHAnsi" w:hAnsi="Arial Narrow" w:cs="ArialMT"/>
          <w:sz w:val="20"/>
          <w:szCs w:val="20"/>
          <w:bdr w:val="none" w:sz="0" w:space="0" w:color="auto"/>
        </w:rPr>
        <w:t xml:space="preserve"> </w:t>
      </w:r>
      <w:r w:rsidRPr="00BC1251">
        <w:rPr>
          <w:rFonts w:ascii="Arial Narrow" w:eastAsiaTheme="minorHAnsi" w:hAnsi="Arial Narrow" w:cs="ArialMT"/>
          <w:sz w:val="20"/>
          <w:szCs w:val="20"/>
          <w:bdr w:val="none" w:sz="0" w:space="0" w:color="auto"/>
        </w:rPr>
        <w:t>resorption (excluding resorption at their root tips due to chronic infection).</w:t>
      </w:r>
    </w:p>
    <w:p w14:paraId="523FC037" w14:textId="4C9FF456" w:rsidR="00DD5652" w:rsidRPr="00BC1251" w:rsidRDefault="00DD5652" w:rsidP="00652869">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MT"/>
          <w:sz w:val="20"/>
          <w:szCs w:val="20"/>
          <w:bdr w:val="none" w:sz="0" w:space="0" w:color="auto"/>
        </w:rPr>
      </w:pPr>
      <w:proofErr w:type="spellStart"/>
      <w:r w:rsidRPr="00BC1251">
        <w:rPr>
          <w:rFonts w:ascii="Arial Narrow" w:eastAsiaTheme="minorHAnsi" w:hAnsi="Arial Narrow" w:cs="ArialMT"/>
          <w:sz w:val="20"/>
          <w:szCs w:val="20"/>
          <w:bdr w:val="none" w:sz="0" w:space="0" w:color="auto"/>
        </w:rPr>
        <w:t>Periradicular</w:t>
      </w:r>
      <w:proofErr w:type="spellEnd"/>
      <w:r w:rsidRPr="00BC1251">
        <w:rPr>
          <w:rFonts w:ascii="Arial Narrow" w:eastAsiaTheme="minorHAnsi" w:hAnsi="Arial Narrow" w:cs="ArialMT"/>
          <w:sz w:val="20"/>
          <w:szCs w:val="20"/>
          <w:bdr w:val="none" w:sz="0" w:space="0" w:color="auto"/>
        </w:rPr>
        <w:t xml:space="preserve"> surgery, when endodontic retreatment under any Level is not possible or</w:t>
      </w:r>
      <w:r w:rsidR="00652869" w:rsidRPr="00BC1251">
        <w:rPr>
          <w:rFonts w:ascii="Arial Narrow" w:eastAsiaTheme="minorHAnsi" w:hAnsi="Arial Narrow" w:cs="ArialMT"/>
          <w:sz w:val="20"/>
          <w:szCs w:val="20"/>
          <w:bdr w:val="none" w:sz="0" w:space="0" w:color="auto"/>
        </w:rPr>
        <w:t xml:space="preserve"> </w:t>
      </w:r>
      <w:r w:rsidRPr="00BC1251">
        <w:rPr>
          <w:rFonts w:ascii="Arial Narrow" w:eastAsiaTheme="minorHAnsi" w:hAnsi="Arial Narrow" w:cs="ArialMT"/>
          <w:sz w:val="20"/>
          <w:szCs w:val="20"/>
          <w:bdr w:val="none" w:sz="0" w:space="0" w:color="auto"/>
        </w:rPr>
        <w:t>when conventional root canal treatment has been completed to guideline quality standards</w:t>
      </w:r>
      <w:r w:rsidR="00652869" w:rsidRPr="00BC1251">
        <w:rPr>
          <w:rFonts w:ascii="Arial Narrow" w:eastAsiaTheme="minorHAnsi" w:hAnsi="Arial Narrow" w:cs="ArialMT"/>
          <w:sz w:val="20"/>
          <w:szCs w:val="20"/>
          <w:bdr w:val="none" w:sz="0" w:space="0" w:color="auto"/>
        </w:rPr>
        <w:t xml:space="preserve"> </w:t>
      </w:r>
      <w:r w:rsidRPr="00BC1251">
        <w:rPr>
          <w:rFonts w:ascii="Arial Narrow" w:eastAsiaTheme="minorHAnsi" w:hAnsi="Arial Narrow" w:cs="ArialMT"/>
          <w:sz w:val="20"/>
          <w:szCs w:val="20"/>
          <w:bdr w:val="none" w:sz="0" w:space="0" w:color="auto"/>
        </w:rPr>
        <w:t xml:space="preserve">(details of treatment to be given e.g. rubber dam isolation, sodium hypochlorite </w:t>
      </w:r>
      <w:proofErr w:type="spellStart"/>
      <w:r w:rsidRPr="00BC1251">
        <w:rPr>
          <w:rFonts w:ascii="Arial Narrow" w:eastAsiaTheme="minorHAnsi" w:hAnsi="Arial Narrow" w:cs="ArialMT"/>
          <w:sz w:val="20"/>
          <w:szCs w:val="20"/>
          <w:bdr w:val="none" w:sz="0" w:space="0" w:color="auto"/>
        </w:rPr>
        <w:t>irrigant</w:t>
      </w:r>
      <w:proofErr w:type="spellEnd"/>
      <w:r w:rsidRPr="00BC1251">
        <w:rPr>
          <w:rFonts w:ascii="Arial Narrow" w:eastAsiaTheme="minorHAnsi" w:hAnsi="Arial Narrow" w:cs="ArialMT"/>
          <w:sz w:val="20"/>
          <w:szCs w:val="20"/>
          <w:bdr w:val="none" w:sz="0" w:space="0" w:color="auto"/>
        </w:rPr>
        <w:t>,</w:t>
      </w:r>
      <w:r w:rsidR="00652869" w:rsidRPr="00BC1251">
        <w:rPr>
          <w:rFonts w:ascii="Arial Narrow" w:eastAsiaTheme="minorHAnsi" w:hAnsi="Arial Narrow" w:cs="ArialMT"/>
          <w:sz w:val="20"/>
          <w:szCs w:val="20"/>
          <w:bdr w:val="none" w:sz="0" w:space="0" w:color="auto"/>
        </w:rPr>
        <w:t xml:space="preserve"> </w:t>
      </w:r>
      <w:r w:rsidRPr="00BC1251">
        <w:rPr>
          <w:rFonts w:ascii="Arial Narrow" w:eastAsiaTheme="minorHAnsi" w:hAnsi="Arial Narrow" w:cs="ArialMT"/>
          <w:sz w:val="20"/>
          <w:szCs w:val="20"/>
          <w:bdr w:val="none" w:sz="0" w:space="0" w:color="auto"/>
        </w:rPr>
        <w:t>restored with a restoration with no obvious signs of microleakage).</w:t>
      </w:r>
    </w:p>
    <w:p w14:paraId="4577D26F" w14:textId="419D8DFE" w:rsidR="00DD5652" w:rsidRPr="00BC1251" w:rsidRDefault="00DD5652" w:rsidP="00652869">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MT"/>
          <w:sz w:val="20"/>
          <w:szCs w:val="20"/>
          <w:bdr w:val="none" w:sz="0" w:space="0" w:color="auto"/>
        </w:rPr>
      </w:pPr>
      <w:r w:rsidRPr="00BC1251">
        <w:rPr>
          <w:rFonts w:ascii="Arial Narrow" w:eastAsiaTheme="minorHAnsi" w:hAnsi="Arial Narrow" w:cs="ArialMT"/>
          <w:sz w:val="20"/>
          <w:szCs w:val="20"/>
          <w:bdr w:val="none" w:sz="0" w:space="0" w:color="auto"/>
        </w:rPr>
        <w:t>Pain diagnosis, when a definitive diagnosis is unclear. Teeth must have been pulp tested</w:t>
      </w:r>
      <w:r w:rsidR="00652869" w:rsidRPr="00BC1251">
        <w:rPr>
          <w:rFonts w:ascii="Arial Narrow" w:eastAsiaTheme="minorHAnsi" w:hAnsi="Arial Narrow" w:cs="ArialMT"/>
          <w:sz w:val="20"/>
          <w:szCs w:val="20"/>
          <w:bdr w:val="none" w:sz="0" w:space="0" w:color="auto"/>
        </w:rPr>
        <w:t xml:space="preserve"> </w:t>
      </w:r>
      <w:r w:rsidRPr="00BC1251">
        <w:rPr>
          <w:rFonts w:ascii="Arial Narrow" w:eastAsiaTheme="minorHAnsi" w:hAnsi="Arial Narrow" w:cs="ArialMT"/>
          <w:sz w:val="20"/>
          <w:szCs w:val="20"/>
          <w:bdr w:val="none" w:sz="0" w:space="0" w:color="auto"/>
        </w:rPr>
        <w:t>(cold and electric pulp tester) and have been challenged with stimulating/exacerbating</w:t>
      </w:r>
      <w:r w:rsidR="00652869" w:rsidRPr="00BC1251">
        <w:rPr>
          <w:rFonts w:ascii="Arial Narrow" w:eastAsiaTheme="minorHAnsi" w:hAnsi="Arial Narrow" w:cs="ArialMT"/>
          <w:sz w:val="20"/>
          <w:szCs w:val="20"/>
          <w:bdr w:val="none" w:sz="0" w:space="0" w:color="auto"/>
        </w:rPr>
        <w:t xml:space="preserve"> </w:t>
      </w:r>
      <w:r w:rsidRPr="00BC1251">
        <w:rPr>
          <w:rFonts w:ascii="Arial Narrow" w:eastAsiaTheme="minorHAnsi" w:hAnsi="Arial Narrow" w:cs="ArialMT"/>
          <w:sz w:val="20"/>
          <w:szCs w:val="20"/>
          <w:bdr w:val="none" w:sz="0" w:space="0" w:color="auto"/>
        </w:rPr>
        <w:t>factors e.g. cold, hot and sweet prior to referral, and the results given. Cases where there</w:t>
      </w:r>
      <w:r w:rsidR="00652869" w:rsidRPr="00BC1251">
        <w:rPr>
          <w:rFonts w:ascii="Arial Narrow" w:eastAsiaTheme="minorHAnsi" w:hAnsi="Arial Narrow" w:cs="ArialMT"/>
          <w:sz w:val="20"/>
          <w:szCs w:val="20"/>
          <w:bdr w:val="none" w:sz="0" w:space="0" w:color="auto"/>
        </w:rPr>
        <w:t xml:space="preserve"> </w:t>
      </w:r>
      <w:r w:rsidRPr="00BC1251">
        <w:rPr>
          <w:rFonts w:ascii="Arial Narrow" w:eastAsiaTheme="minorHAnsi" w:hAnsi="Arial Narrow" w:cs="ArialMT"/>
          <w:sz w:val="20"/>
          <w:szCs w:val="20"/>
          <w:bdr w:val="none" w:sz="0" w:space="0" w:color="auto"/>
        </w:rPr>
        <w:t>are obvious clinical and radiographic signs of infection from the referral will not be</w:t>
      </w:r>
      <w:r w:rsidR="00652869" w:rsidRPr="00BC1251">
        <w:rPr>
          <w:rFonts w:ascii="Arial Narrow" w:eastAsiaTheme="minorHAnsi" w:hAnsi="Arial Narrow" w:cs="ArialMT"/>
          <w:sz w:val="20"/>
          <w:szCs w:val="20"/>
          <w:bdr w:val="none" w:sz="0" w:space="0" w:color="auto"/>
        </w:rPr>
        <w:t xml:space="preserve"> </w:t>
      </w:r>
      <w:r w:rsidRPr="00BC1251">
        <w:rPr>
          <w:rFonts w:ascii="Arial Narrow" w:eastAsiaTheme="minorHAnsi" w:hAnsi="Arial Narrow" w:cs="ArialMT"/>
          <w:sz w:val="20"/>
          <w:szCs w:val="20"/>
          <w:bdr w:val="none" w:sz="0" w:space="0" w:color="auto"/>
        </w:rPr>
        <w:t>considered.</w:t>
      </w:r>
    </w:p>
    <w:p w14:paraId="05B37AE6" w14:textId="579EE2BF" w:rsidR="00DD5652" w:rsidRPr="00BC1251" w:rsidRDefault="00DD5652" w:rsidP="00652869">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MT"/>
          <w:sz w:val="20"/>
          <w:szCs w:val="20"/>
          <w:bdr w:val="none" w:sz="0" w:space="0" w:color="auto"/>
        </w:rPr>
      </w:pPr>
      <w:r w:rsidRPr="00BC1251">
        <w:rPr>
          <w:rFonts w:ascii="Arial Narrow" w:eastAsiaTheme="minorHAnsi" w:hAnsi="Arial Narrow" w:cs="ArialMT"/>
          <w:sz w:val="20"/>
          <w:szCs w:val="20"/>
          <w:bdr w:val="none" w:sz="0" w:space="0" w:color="auto"/>
        </w:rPr>
        <w:t>Second opinions. This may not necessarily require an appointment if the information and/or</w:t>
      </w:r>
      <w:r w:rsidR="00652869" w:rsidRPr="00BC1251">
        <w:rPr>
          <w:rFonts w:ascii="Arial Narrow" w:eastAsiaTheme="minorHAnsi" w:hAnsi="Arial Narrow" w:cs="ArialMT"/>
          <w:sz w:val="20"/>
          <w:szCs w:val="20"/>
          <w:bdr w:val="none" w:sz="0" w:space="0" w:color="auto"/>
        </w:rPr>
        <w:t xml:space="preserve"> </w:t>
      </w:r>
      <w:r w:rsidRPr="00BC1251">
        <w:rPr>
          <w:rFonts w:ascii="Arial Narrow" w:eastAsiaTheme="minorHAnsi" w:hAnsi="Arial Narrow" w:cs="ArialMT"/>
          <w:sz w:val="20"/>
          <w:szCs w:val="20"/>
          <w:bdr w:val="none" w:sz="0" w:space="0" w:color="auto"/>
        </w:rPr>
        <w:t>the radiograph provided are sufficient to give a second opinion.</w:t>
      </w:r>
    </w:p>
    <w:p w14:paraId="517E704B" w14:textId="77777777" w:rsidR="00DD5652" w:rsidRPr="00BC1251" w:rsidRDefault="00DD5652" w:rsidP="00E5518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BoldMT"/>
          <w:b/>
          <w:bCs/>
          <w:sz w:val="20"/>
          <w:szCs w:val="20"/>
          <w:bdr w:val="none" w:sz="0" w:space="0" w:color="auto"/>
        </w:rPr>
      </w:pPr>
      <w:r w:rsidRPr="00BC1251">
        <w:rPr>
          <w:rFonts w:ascii="Arial Narrow" w:eastAsiaTheme="minorHAnsi" w:hAnsi="Arial Narrow" w:cs="Arial-BoldMT"/>
          <w:b/>
          <w:bCs/>
          <w:sz w:val="20"/>
          <w:szCs w:val="20"/>
          <w:bdr w:val="none" w:sz="0" w:space="0" w:color="auto"/>
        </w:rPr>
        <w:lastRenderedPageBreak/>
        <w:t>Cases not accepted</w:t>
      </w:r>
    </w:p>
    <w:p w14:paraId="6AA94EBD" w14:textId="0BEF219E" w:rsidR="00DD5652" w:rsidRPr="00BC1251" w:rsidRDefault="00DD5652" w:rsidP="00E5518E">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MT"/>
          <w:sz w:val="20"/>
          <w:szCs w:val="20"/>
          <w:bdr w:val="none" w:sz="0" w:space="0" w:color="auto"/>
        </w:rPr>
      </w:pPr>
      <w:r w:rsidRPr="00BC1251">
        <w:rPr>
          <w:rFonts w:ascii="Arial Narrow" w:eastAsiaTheme="minorHAnsi" w:hAnsi="Arial Narrow" w:cs="ArialMT"/>
          <w:sz w:val="20"/>
          <w:szCs w:val="20"/>
          <w:bdr w:val="none" w:sz="0" w:space="0" w:color="auto"/>
        </w:rPr>
        <w:t>Failed local analgesia following primary injection(s) and a supplemental injection</w:t>
      </w:r>
      <w:r w:rsidR="00E5518E" w:rsidRPr="00BC1251">
        <w:rPr>
          <w:rFonts w:ascii="Arial Narrow" w:eastAsiaTheme="minorHAnsi" w:hAnsi="Arial Narrow" w:cs="ArialMT"/>
          <w:sz w:val="20"/>
          <w:szCs w:val="20"/>
          <w:bdr w:val="none" w:sz="0" w:space="0" w:color="auto"/>
        </w:rPr>
        <w:t xml:space="preserve"> </w:t>
      </w:r>
      <w:r w:rsidRPr="00BC1251">
        <w:rPr>
          <w:rFonts w:ascii="Arial Narrow" w:eastAsiaTheme="minorHAnsi" w:hAnsi="Arial Narrow" w:cs="ArialMT"/>
          <w:sz w:val="20"/>
          <w:szCs w:val="20"/>
          <w:bdr w:val="none" w:sz="0" w:space="0" w:color="auto"/>
        </w:rPr>
        <w:t>(</w:t>
      </w:r>
      <w:proofErr w:type="spellStart"/>
      <w:r w:rsidRPr="00BC1251">
        <w:rPr>
          <w:rFonts w:ascii="Arial Narrow" w:eastAsiaTheme="minorHAnsi" w:hAnsi="Arial Narrow" w:cs="ArialMT"/>
          <w:sz w:val="20"/>
          <w:szCs w:val="20"/>
          <w:bdr w:val="none" w:sz="0" w:space="0" w:color="auto"/>
        </w:rPr>
        <w:t>intraligamental</w:t>
      </w:r>
      <w:proofErr w:type="spellEnd"/>
      <w:r w:rsidRPr="00BC1251">
        <w:rPr>
          <w:rFonts w:ascii="Arial Narrow" w:eastAsiaTheme="minorHAnsi" w:hAnsi="Arial Narrow" w:cs="ArialMT"/>
          <w:sz w:val="20"/>
          <w:szCs w:val="20"/>
          <w:bdr w:val="none" w:sz="0" w:space="0" w:color="auto"/>
        </w:rPr>
        <w:t xml:space="preserve"> / intraosseous). Sedation/GA will be required.</w:t>
      </w:r>
    </w:p>
    <w:p w14:paraId="1115915C" w14:textId="73BE465F" w:rsidR="00DD5652" w:rsidRPr="00BC1251" w:rsidRDefault="00DD5652" w:rsidP="00E5518E">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ArialMT"/>
          <w:sz w:val="20"/>
          <w:szCs w:val="20"/>
          <w:bdr w:val="none" w:sz="0" w:space="0" w:color="auto"/>
        </w:rPr>
      </w:pPr>
      <w:r w:rsidRPr="00BC1251">
        <w:rPr>
          <w:rFonts w:ascii="Arial Narrow" w:eastAsiaTheme="minorHAnsi" w:hAnsi="Arial Narrow" w:cs="ArialMT"/>
          <w:sz w:val="20"/>
          <w:szCs w:val="20"/>
          <w:bdr w:val="none" w:sz="0" w:space="0" w:color="auto"/>
        </w:rPr>
        <w:t>Patients with severe limitation of mouth opening (inter-incisal opening &lt; 25 mm) who need</w:t>
      </w:r>
      <w:r w:rsidR="00E5518E" w:rsidRPr="00BC1251">
        <w:rPr>
          <w:rFonts w:ascii="Arial Narrow" w:eastAsiaTheme="minorHAnsi" w:hAnsi="Arial Narrow" w:cs="ArialMT"/>
          <w:sz w:val="20"/>
          <w:szCs w:val="20"/>
          <w:bdr w:val="none" w:sz="0" w:space="0" w:color="auto"/>
        </w:rPr>
        <w:t xml:space="preserve"> </w:t>
      </w:r>
      <w:r w:rsidRPr="00BC1251">
        <w:rPr>
          <w:rFonts w:ascii="Arial Narrow" w:eastAsiaTheme="minorHAnsi" w:hAnsi="Arial Narrow" w:cs="ArialMT"/>
          <w:sz w:val="20"/>
          <w:szCs w:val="20"/>
          <w:bdr w:val="none" w:sz="0" w:space="0" w:color="auto"/>
        </w:rPr>
        <w:t>root treatment in posterior teeth, where access is not possible. Patients need referral for</w:t>
      </w:r>
      <w:r w:rsidR="00E5518E" w:rsidRPr="00BC1251">
        <w:rPr>
          <w:rFonts w:ascii="Arial Narrow" w:eastAsiaTheme="minorHAnsi" w:hAnsi="Arial Narrow" w:cs="ArialMT"/>
          <w:sz w:val="20"/>
          <w:szCs w:val="20"/>
          <w:bdr w:val="none" w:sz="0" w:space="0" w:color="auto"/>
        </w:rPr>
        <w:t xml:space="preserve"> </w:t>
      </w:r>
      <w:r w:rsidRPr="00BC1251">
        <w:rPr>
          <w:rFonts w:ascii="Arial Narrow" w:eastAsiaTheme="minorHAnsi" w:hAnsi="Arial Narrow" w:cs="ArialMT"/>
          <w:sz w:val="20"/>
          <w:szCs w:val="20"/>
          <w:bdr w:val="none" w:sz="0" w:space="0" w:color="auto"/>
        </w:rPr>
        <w:t>treatment of trismus/poor mouth opening or possibly extraction.</w:t>
      </w:r>
    </w:p>
    <w:p w14:paraId="6D100629" w14:textId="4F056CDC" w:rsidR="0084425F" w:rsidRPr="00BC1251" w:rsidRDefault="00DD5652" w:rsidP="00856B3C">
      <w:pPr>
        <w:pStyle w:val="NormalWeb"/>
        <w:numPr>
          <w:ilvl w:val="0"/>
          <w:numId w:val="7"/>
        </w:numPr>
        <w:tabs>
          <w:tab w:val="left" w:pos="1056"/>
        </w:tabs>
        <w:jc w:val="both"/>
        <w:rPr>
          <w:rFonts w:ascii="Arial Narrow" w:hAnsi="Arial Narrow" w:cs="Calibri"/>
        </w:rPr>
      </w:pPr>
      <w:r w:rsidRPr="00BC1251">
        <w:rPr>
          <w:rFonts w:ascii="Arial Narrow" w:eastAsiaTheme="minorHAnsi" w:hAnsi="Arial Narrow" w:cs="ArialMT"/>
        </w:rPr>
        <w:t>Gagging patients - refer to an appropriate service to treat the gagging.</w:t>
      </w:r>
    </w:p>
    <w:p w14:paraId="742E0092" w14:textId="1B50DFE8" w:rsidR="00856B3C" w:rsidRPr="00BC1251" w:rsidRDefault="00856B3C" w:rsidP="00856B3C">
      <w:pPr>
        <w:pStyle w:val="NormalWeb"/>
        <w:jc w:val="both"/>
        <w:rPr>
          <w:rFonts w:ascii="Arial Narrow" w:hAnsi="Arial Narrow" w:cs="Calibri"/>
        </w:rPr>
      </w:pPr>
      <w:r w:rsidRPr="00BC1251">
        <w:rPr>
          <w:rFonts w:ascii="Arial Narrow" w:hAnsi="Arial Narrow" w:cs="Calibri"/>
        </w:rPr>
        <w:t xml:space="preserve">All London level </w:t>
      </w:r>
      <w:r w:rsidR="00842209" w:rsidRPr="00BC1251">
        <w:rPr>
          <w:rFonts w:ascii="Arial Narrow" w:hAnsi="Arial Narrow" w:cs="Calibri"/>
        </w:rPr>
        <w:t>1</w:t>
      </w:r>
      <w:r w:rsidRPr="00BC1251">
        <w:rPr>
          <w:rFonts w:ascii="Arial Narrow" w:hAnsi="Arial Narrow" w:cs="Calibri"/>
        </w:rPr>
        <w:t xml:space="preserve">, </w:t>
      </w:r>
      <w:r w:rsidR="00842209" w:rsidRPr="00BC1251">
        <w:rPr>
          <w:rFonts w:ascii="Arial Narrow" w:hAnsi="Arial Narrow" w:cs="Calibri"/>
        </w:rPr>
        <w:t>2</w:t>
      </w:r>
      <w:r w:rsidRPr="00BC1251">
        <w:rPr>
          <w:rFonts w:ascii="Arial Narrow" w:hAnsi="Arial Narrow" w:cs="Calibri"/>
        </w:rPr>
        <w:t xml:space="preserve"> and </w:t>
      </w:r>
      <w:r w:rsidR="00842209" w:rsidRPr="00BC1251">
        <w:rPr>
          <w:rFonts w:ascii="Arial Narrow" w:hAnsi="Arial Narrow" w:cs="Calibri"/>
        </w:rPr>
        <w:t>3</w:t>
      </w:r>
      <w:r w:rsidR="007345A4" w:rsidRPr="00BC1251">
        <w:rPr>
          <w:rFonts w:ascii="Arial Narrow" w:hAnsi="Arial Narrow" w:cs="Calibri"/>
        </w:rPr>
        <w:t xml:space="preserve"> complexity</w:t>
      </w:r>
      <w:r w:rsidRPr="00BC1251">
        <w:rPr>
          <w:rFonts w:ascii="Arial Narrow" w:hAnsi="Arial Narrow" w:cs="Calibri"/>
        </w:rPr>
        <w:t xml:space="preserve"> NHS </w:t>
      </w:r>
      <w:r w:rsidR="00816BF9" w:rsidRPr="00BC1251">
        <w:rPr>
          <w:rFonts w:ascii="Arial Narrow" w:hAnsi="Arial Narrow" w:cs="Calibri"/>
        </w:rPr>
        <w:t>e</w:t>
      </w:r>
      <w:r w:rsidRPr="00BC1251">
        <w:rPr>
          <w:rFonts w:ascii="Arial Narrow" w:hAnsi="Arial Narrow" w:cs="Calibri"/>
        </w:rPr>
        <w:t xml:space="preserve">ndodontic referrals will be made by use of this pro-forma which is the agreed process of clinical triage for patients requiring </w:t>
      </w:r>
      <w:r w:rsidR="00816BF9" w:rsidRPr="00BC1251">
        <w:rPr>
          <w:rFonts w:ascii="Arial Narrow" w:hAnsi="Arial Narrow" w:cs="Calibri"/>
        </w:rPr>
        <w:t>e</w:t>
      </w:r>
      <w:r w:rsidRPr="00BC1251">
        <w:rPr>
          <w:rFonts w:ascii="Arial Narrow" w:hAnsi="Arial Narrow" w:cs="Calibri"/>
        </w:rPr>
        <w:t xml:space="preserve">ndodontic services in the London. The process is overseen by the Local </w:t>
      </w:r>
      <w:r w:rsidR="007345A4" w:rsidRPr="00BC1251">
        <w:rPr>
          <w:rFonts w:ascii="Arial Narrow" w:hAnsi="Arial Narrow" w:cs="Calibri"/>
        </w:rPr>
        <w:t>Dental</w:t>
      </w:r>
      <w:r w:rsidRPr="00BC1251">
        <w:rPr>
          <w:rFonts w:ascii="Arial Narrow" w:hAnsi="Arial Narrow" w:cs="Calibri"/>
        </w:rPr>
        <w:t xml:space="preserve"> Network and referrals that do fulfil the stated requirements or fall out with level II (moderately difficult) or level III (complex) will be declined and returned to the referrer. </w:t>
      </w:r>
    </w:p>
    <w:p w14:paraId="23D8C5D2" w14:textId="77777777" w:rsidR="00856B3C" w:rsidRPr="00BC1251" w:rsidRDefault="00856B3C" w:rsidP="00856B3C">
      <w:pPr>
        <w:autoSpaceDE w:val="0"/>
        <w:autoSpaceDN w:val="0"/>
        <w:adjustRightInd w:val="0"/>
        <w:spacing w:line="276" w:lineRule="auto"/>
        <w:jc w:val="both"/>
        <w:rPr>
          <w:rFonts w:ascii="Arial Narrow" w:eastAsia="Calibri" w:hAnsi="Arial Narrow" w:cs="Calibri"/>
          <w:sz w:val="20"/>
          <w:szCs w:val="20"/>
        </w:rPr>
      </w:pPr>
      <w:r w:rsidRPr="00BC1251">
        <w:rPr>
          <w:rFonts w:ascii="Arial Narrow" w:eastAsia="Calibri" w:hAnsi="Arial Narrow" w:cs="Calibri"/>
          <w:b/>
          <w:bCs/>
          <w:color w:val="000000"/>
          <w:sz w:val="20"/>
          <w:szCs w:val="20"/>
        </w:rPr>
        <w:t>Risk screening &amp; entry criteria:</w:t>
      </w:r>
    </w:p>
    <w:p w14:paraId="4E29C89A" w14:textId="77777777" w:rsidR="00856B3C" w:rsidRPr="00BC1251" w:rsidRDefault="00856B3C" w:rsidP="00856B3C">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ascii="Arial Narrow" w:eastAsia="Calibri" w:hAnsi="Arial Narrow" w:cs="Calibri"/>
          <w:bCs/>
          <w:color w:val="000000"/>
          <w:sz w:val="20"/>
          <w:szCs w:val="20"/>
        </w:rPr>
      </w:pPr>
      <w:r w:rsidRPr="00BC1251">
        <w:rPr>
          <w:rFonts w:ascii="Arial Narrow" w:eastAsia="Calibri" w:hAnsi="Arial Narrow" w:cs="Calibri"/>
          <w:bCs/>
          <w:color w:val="000000"/>
          <w:sz w:val="20"/>
          <w:szCs w:val="20"/>
        </w:rPr>
        <w:t>Stable oral environment should have been achieved and all caries managed.</w:t>
      </w:r>
    </w:p>
    <w:p w14:paraId="3401A871" w14:textId="77777777" w:rsidR="00856B3C" w:rsidRPr="00BC1251" w:rsidRDefault="00856B3C" w:rsidP="00856B3C">
      <w:pPr>
        <w:pStyle w:val="NormalWeb"/>
        <w:numPr>
          <w:ilvl w:val="0"/>
          <w:numId w:val="5"/>
        </w:numPr>
        <w:spacing w:line="276" w:lineRule="auto"/>
        <w:jc w:val="both"/>
        <w:rPr>
          <w:rFonts w:ascii="Arial Narrow" w:hAnsi="Arial Narrow" w:cs="Calibri"/>
        </w:rPr>
      </w:pPr>
      <w:r w:rsidRPr="00BC1251">
        <w:rPr>
          <w:rFonts w:ascii="Arial Narrow" w:hAnsi="Arial Narrow" w:cs="Calibri"/>
        </w:rPr>
        <w:t>Patient is informed and understands that the treatment may involve multiple long appointments and that success cannot be guaranteed.</w:t>
      </w:r>
    </w:p>
    <w:p w14:paraId="3EA7D17D" w14:textId="1B7B4789" w:rsidR="00856B3C" w:rsidRPr="00BC1251" w:rsidRDefault="00856B3C" w:rsidP="00856B3C">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ascii="Arial Narrow" w:eastAsia="Calibri" w:hAnsi="Arial Narrow" w:cs="Calibri"/>
          <w:bCs/>
          <w:color w:val="000000"/>
          <w:sz w:val="20"/>
          <w:szCs w:val="20"/>
        </w:rPr>
      </w:pPr>
      <w:r w:rsidRPr="00BC1251">
        <w:rPr>
          <w:rFonts w:ascii="Arial Narrow" w:eastAsia="Calibri" w:hAnsi="Arial Narrow" w:cs="Calibri"/>
          <w:bCs/>
          <w:color w:val="000000"/>
          <w:sz w:val="20"/>
          <w:szCs w:val="20"/>
        </w:rPr>
        <w:t xml:space="preserve">Tooth / </w:t>
      </w:r>
      <w:r w:rsidR="00816BF9" w:rsidRPr="00BC1251">
        <w:rPr>
          <w:rFonts w:ascii="Arial Narrow" w:eastAsia="Calibri" w:hAnsi="Arial Narrow" w:cs="Calibri"/>
          <w:bCs/>
          <w:color w:val="000000"/>
          <w:sz w:val="20"/>
          <w:szCs w:val="20"/>
        </w:rPr>
        <w:t>t</w:t>
      </w:r>
      <w:r w:rsidRPr="00BC1251">
        <w:rPr>
          <w:rFonts w:ascii="Arial Narrow" w:eastAsia="Calibri" w:hAnsi="Arial Narrow" w:cs="Calibri"/>
          <w:bCs/>
          <w:color w:val="000000"/>
          <w:sz w:val="20"/>
          <w:szCs w:val="20"/>
        </w:rPr>
        <w:t>eeth should be predictably restorable and made functional after removal of disease with supra-gingival sound coronal tooth tissue distributed circumferentially with a minimum height of 3</w:t>
      </w:r>
      <w:r w:rsidR="001647BB" w:rsidRPr="00BC1251">
        <w:rPr>
          <w:rFonts w:ascii="Arial Narrow" w:eastAsia="Calibri" w:hAnsi="Arial Narrow" w:cs="Calibri"/>
          <w:bCs/>
          <w:color w:val="000000"/>
          <w:sz w:val="20"/>
          <w:szCs w:val="20"/>
        </w:rPr>
        <w:t xml:space="preserve"> </w:t>
      </w:r>
      <w:r w:rsidRPr="00BC1251">
        <w:rPr>
          <w:rFonts w:ascii="Arial Narrow" w:eastAsia="Calibri" w:hAnsi="Arial Narrow" w:cs="Calibri"/>
          <w:bCs/>
          <w:color w:val="000000"/>
          <w:sz w:val="20"/>
          <w:szCs w:val="20"/>
        </w:rPr>
        <w:t>mm and thickness of 2</w:t>
      </w:r>
      <w:r w:rsidR="00487F0B" w:rsidRPr="00BC1251">
        <w:rPr>
          <w:rFonts w:ascii="Arial Narrow" w:eastAsia="Calibri" w:hAnsi="Arial Narrow" w:cs="Calibri"/>
          <w:bCs/>
          <w:color w:val="000000"/>
          <w:sz w:val="20"/>
          <w:szCs w:val="20"/>
        </w:rPr>
        <w:t xml:space="preserve"> </w:t>
      </w:r>
      <w:r w:rsidRPr="00BC1251">
        <w:rPr>
          <w:rFonts w:ascii="Arial Narrow" w:eastAsia="Calibri" w:hAnsi="Arial Narrow" w:cs="Calibri"/>
          <w:bCs/>
          <w:color w:val="000000"/>
          <w:sz w:val="20"/>
          <w:szCs w:val="20"/>
        </w:rPr>
        <w:t>mm, together with intact axial pulp chamber walls.</w:t>
      </w:r>
    </w:p>
    <w:p w14:paraId="471C8B77" w14:textId="77777777" w:rsidR="00856B3C" w:rsidRPr="00BC1251" w:rsidRDefault="00856B3C" w:rsidP="00856B3C">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ascii="Arial Narrow" w:eastAsia="Calibri" w:hAnsi="Arial Narrow" w:cs="Calibri"/>
          <w:bCs/>
          <w:color w:val="000000"/>
          <w:sz w:val="20"/>
          <w:szCs w:val="20"/>
        </w:rPr>
      </w:pPr>
      <w:r w:rsidRPr="00BC1251">
        <w:rPr>
          <w:rFonts w:ascii="Arial Narrow" w:eastAsia="Calibri" w:hAnsi="Arial Narrow" w:cs="Calibri"/>
          <w:bCs/>
          <w:color w:val="000000"/>
          <w:sz w:val="20"/>
          <w:szCs w:val="20"/>
        </w:rPr>
        <w:t>For many teeth this will only be possible after removal of existing restoration(s) and the placement of a sound and well-fitting provisional restoration prior to referral.</w:t>
      </w:r>
    </w:p>
    <w:p w14:paraId="2D1F3304" w14:textId="63740738" w:rsidR="00856B3C" w:rsidRPr="00BC1251" w:rsidRDefault="00856B3C" w:rsidP="00856B3C">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Narrow" w:eastAsia="Calibri" w:hAnsi="Arial Narrow" w:cs="Calibri"/>
          <w:bCs/>
          <w:color w:val="000000"/>
          <w:sz w:val="20"/>
          <w:szCs w:val="20"/>
        </w:rPr>
      </w:pPr>
      <w:r w:rsidRPr="00BC1251">
        <w:rPr>
          <w:rFonts w:ascii="Arial Narrow" w:eastAsia="Calibri" w:hAnsi="Arial Narrow" w:cs="Calibri"/>
          <w:bCs/>
          <w:color w:val="000000"/>
          <w:sz w:val="20"/>
          <w:szCs w:val="20"/>
        </w:rPr>
        <w:t>Where the referred tooth has a de-cemented bridge retainer or caries is evident at the restoration margin, the restoration should be removed by the referring practitioner for caries removal and restorability assessment before referral.</w:t>
      </w:r>
      <w:r w:rsidR="001647BB" w:rsidRPr="00BC1251">
        <w:rPr>
          <w:rFonts w:ascii="Arial Narrow" w:eastAsia="Calibri" w:hAnsi="Arial Narrow" w:cs="Calibri"/>
          <w:bCs/>
          <w:color w:val="000000"/>
          <w:sz w:val="20"/>
          <w:szCs w:val="20"/>
        </w:rPr>
        <w:t xml:space="preserve"> </w:t>
      </w:r>
      <w:r w:rsidRPr="00BC1251">
        <w:rPr>
          <w:rFonts w:ascii="Arial Narrow" w:eastAsia="Calibri" w:hAnsi="Arial Narrow" w:cs="Calibri"/>
          <w:bCs/>
          <w:color w:val="000000"/>
          <w:sz w:val="20"/>
          <w:szCs w:val="20"/>
        </w:rPr>
        <w:t xml:space="preserve">The tooth should only be referred with a sound well-fitting temporary restoration in place.  </w:t>
      </w:r>
    </w:p>
    <w:p w14:paraId="20F4F1AD" w14:textId="77777777" w:rsidR="00856B3C" w:rsidRPr="00BC1251" w:rsidRDefault="00856B3C" w:rsidP="00856B3C">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Narrow" w:eastAsia="Calibri" w:hAnsi="Arial Narrow" w:cs="Calibri"/>
          <w:bCs/>
          <w:color w:val="000000"/>
          <w:sz w:val="20"/>
          <w:szCs w:val="20"/>
        </w:rPr>
      </w:pPr>
      <w:r w:rsidRPr="00BC1251">
        <w:rPr>
          <w:rFonts w:ascii="Arial Narrow" w:eastAsia="Calibri" w:hAnsi="Arial Narrow" w:cs="Calibri"/>
          <w:bCs/>
          <w:color w:val="000000"/>
          <w:sz w:val="20"/>
          <w:szCs w:val="20"/>
        </w:rPr>
        <w:t>Patient is informed and understands that the referring practitioner is responsible for the provision of all restorative phases after completion of endodontic treatment (and not to do so would risk both endodontic failure and tooth loss).</w:t>
      </w:r>
    </w:p>
    <w:p w14:paraId="6FE84FCA" w14:textId="77777777" w:rsidR="00856B3C" w:rsidRPr="00BC1251" w:rsidRDefault="00856B3C" w:rsidP="00856B3C">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709"/>
        <w:jc w:val="both"/>
        <w:rPr>
          <w:rFonts w:ascii="Arial Narrow" w:hAnsi="Arial Narrow" w:cs="Calibri"/>
          <w:sz w:val="20"/>
          <w:szCs w:val="20"/>
        </w:rPr>
      </w:pPr>
      <w:r w:rsidRPr="00BC1251">
        <w:rPr>
          <w:rFonts w:ascii="Arial Narrow" w:eastAsia="Calibri" w:hAnsi="Arial Narrow" w:cs="Calibri"/>
          <w:bCs/>
          <w:color w:val="000000"/>
          <w:sz w:val="20"/>
          <w:szCs w:val="20"/>
        </w:rPr>
        <w:t>Endodontic treatment is not precluded by either patient cooperation or medical history.</w:t>
      </w:r>
    </w:p>
    <w:p w14:paraId="3E49DF56" w14:textId="7545CEE0" w:rsidR="00856B3C" w:rsidRPr="00BC1251" w:rsidRDefault="00856B3C" w:rsidP="00856B3C">
      <w:pPr>
        <w:pStyle w:val="NormalWeb"/>
        <w:numPr>
          <w:ilvl w:val="0"/>
          <w:numId w:val="4"/>
        </w:numPr>
        <w:spacing w:line="276" w:lineRule="auto"/>
        <w:ind w:left="709"/>
        <w:jc w:val="both"/>
        <w:rPr>
          <w:rFonts w:ascii="Arial Narrow" w:hAnsi="Arial Narrow" w:cs="Calibri"/>
        </w:rPr>
      </w:pPr>
      <w:r w:rsidRPr="00BC1251">
        <w:rPr>
          <w:rFonts w:ascii="Arial Narrow" w:hAnsi="Arial Narrow" w:cs="Calibri"/>
        </w:rPr>
        <w:t xml:space="preserve">Patient is motivated with satisfactory periodontal health. For BPE codes 2, 3 </w:t>
      </w:r>
      <w:r w:rsidR="00816BF9" w:rsidRPr="00BC1251">
        <w:rPr>
          <w:rFonts w:ascii="Arial Narrow" w:hAnsi="Arial Narrow" w:cs="Calibri"/>
        </w:rPr>
        <w:t>and</w:t>
      </w:r>
      <w:r w:rsidRPr="00BC1251">
        <w:rPr>
          <w:rFonts w:ascii="Arial Narrow" w:hAnsi="Arial Narrow" w:cs="Calibri"/>
        </w:rPr>
        <w:t xml:space="preserve"> 4, there should be clarification that supra/sub gingival debridement has been performed using local anaesthetic and periodontal control achieved prior to referral.</w:t>
      </w:r>
    </w:p>
    <w:p w14:paraId="3309AFE6" w14:textId="77777777" w:rsidR="00856B3C" w:rsidRPr="00BC1251" w:rsidRDefault="00856B3C" w:rsidP="00856B3C">
      <w:pPr>
        <w:pStyle w:val="NormalWeb"/>
        <w:numPr>
          <w:ilvl w:val="0"/>
          <w:numId w:val="4"/>
        </w:numPr>
        <w:spacing w:line="276" w:lineRule="auto"/>
        <w:ind w:left="709"/>
        <w:jc w:val="both"/>
        <w:rPr>
          <w:rFonts w:ascii="Arial Narrow" w:hAnsi="Arial Narrow" w:cs="Calibri"/>
          <w:i/>
          <w:color w:val="000000"/>
        </w:rPr>
      </w:pPr>
      <w:r w:rsidRPr="00BC1251">
        <w:rPr>
          <w:rFonts w:ascii="Arial Narrow" w:hAnsi="Arial Narrow" w:cs="Calibri"/>
          <w:color w:val="000000"/>
        </w:rPr>
        <w:t xml:space="preserve">Referral must be accompanied by a periapical radiograph of diagnostic quality </w:t>
      </w:r>
      <w:r w:rsidRPr="00BC1251">
        <w:rPr>
          <w:rFonts w:ascii="Arial Narrow" w:hAnsi="Arial Narrow" w:cs="Calibri"/>
          <w:i/>
          <w:color w:val="000000"/>
        </w:rPr>
        <w:t>(please see notes</w:t>
      </w:r>
      <w:r w:rsidRPr="00BC1251">
        <w:rPr>
          <w:rFonts w:ascii="Arial Narrow" w:hAnsi="Arial Narrow" w:cs="Calibri"/>
          <w:i/>
        </w:rPr>
        <w:t xml:space="preserve"> on radiographs accompanying referral</w:t>
      </w:r>
      <w:r w:rsidRPr="00BC1251">
        <w:rPr>
          <w:rFonts w:ascii="Arial Narrow" w:hAnsi="Arial Narrow" w:cs="Calibri"/>
          <w:i/>
          <w:color w:val="000000"/>
        </w:rPr>
        <w:t xml:space="preserve"> below)  </w:t>
      </w:r>
    </w:p>
    <w:p w14:paraId="15ADD33D" w14:textId="311FA59E" w:rsidR="00856B3C" w:rsidRPr="00BC1251" w:rsidRDefault="00856B3C" w:rsidP="00856B3C">
      <w:pPr>
        <w:pStyle w:val="NormalWeb"/>
        <w:numPr>
          <w:ilvl w:val="0"/>
          <w:numId w:val="4"/>
        </w:numPr>
        <w:spacing w:line="276" w:lineRule="auto"/>
        <w:ind w:left="709"/>
        <w:jc w:val="both"/>
        <w:rPr>
          <w:rFonts w:ascii="Arial Narrow" w:hAnsi="Arial Narrow" w:cs="Calibri"/>
        </w:rPr>
      </w:pPr>
      <w:r w:rsidRPr="00BC1251">
        <w:rPr>
          <w:rFonts w:ascii="Arial Narrow" w:hAnsi="Arial Narrow" w:cs="Calibri"/>
        </w:rPr>
        <w:t>Referral request must fall into either level II or III complexity as described in the acceptance criteria below.</w:t>
      </w:r>
    </w:p>
    <w:p w14:paraId="488D85FB" w14:textId="77777777" w:rsidR="00856B3C" w:rsidRPr="00BC1251" w:rsidRDefault="00856B3C" w:rsidP="00856B3C">
      <w:pPr>
        <w:pStyle w:val="NormalWeb"/>
        <w:numPr>
          <w:ilvl w:val="0"/>
          <w:numId w:val="4"/>
        </w:numPr>
        <w:spacing w:line="276" w:lineRule="auto"/>
        <w:ind w:left="709"/>
        <w:jc w:val="both"/>
        <w:rPr>
          <w:rFonts w:ascii="Arial Narrow" w:hAnsi="Arial Narrow" w:cs="Calibri"/>
          <w:i/>
        </w:rPr>
      </w:pPr>
      <w:r w:rsidRPr="00BC1251">
        <w:rPr>
          <w:rFonts w:ascii="Arial Narrow" w:hAnsi="Arial Narrow" w:cs="Calibri"/>
        </w:rPr>
        <w:t>Patient must be informed and understand that referral for treatment is preceded by a consultation and does not guarantee acceptance for treatment, if deemed unsuitable</w:t>
      </w:r>
      <w:r w:rsidRPr="00BC1251">
        <w:rPr>
          <w:rFonts w:ascii="Arial Narrow" w:hAnsi="Arial Narrow" w:cs="Calibri"/>
          <w:i/>
        </w:rPr>
        <w:t>.</w:t>
      </w:r>
    </w:p>
    <w:p w14:paraId="7859B836" w14:textId="6BEC3AE4" w:rsidR="00856B3C" w:rsidRPr="00BC1251" w:rsidRDefault="00856B3C" w:rsidP="00856B3C">
      <w:pPr>
        <w:pStyle w:val="NormalWeb"/>
        <w:rPr>
          <w:rFonts w:ascii="Arial Narrow" w:hAnsi="Arial Narrow" w:cs="Calibri"/>
          <w:b/>
        </w:rPr>
      </w:pPr>
      <w:r w:rsidRPr="00BC1251">
        <w:rPr>
          <w:rFonts w:ascii="Arial Narrow" w:hAnsi="Arial Narrow" w:cs="Calibri"/>
          <w:b/>
        </w:rPr>
        <w:t xml:space="preserve">Radiographs </w:t>
      </w:r>
      <w:r w:rsidR="009F75B0" w:rsidRPr="00BC1251">
        <w:rPr>
          <w:rFonts w:ascii="Arial Narrow" w:hAnsi="Arial Narrow" w:cs="Calibri"/>
          <w:b/>
        </w:rPr>
        <w:t>a</w:t>
      </w:r>
      <w:r w:rsidRPr="00BC1251">
        <w:rPr>
          <w:rFonts w:ascii="Arial Narrow" w:hAnsi="Arial Narrow" w:cs="Calibri"/>
          <w:b/>
        </w:rPr>
        <w:t xml:space="preserve">ccompanying </w:t>
      </w:r>
      <w:r w:rsidR="009F75B0" w:rsidRPr="00BC1251">
        <w:rPr>
          <w:rFonts w:ascii="Arial Narrow" w:hAnsi="Arial Narrow" w:cs="Calibri"/>
          <w:b/>
        </w:rPr>
        <w:t>r</w:t>
      </w:r>
      <w:r w:rsidRPr="00BC1251">
        <w:rPr>
          <w:rFonts w:ascii="Arial Narrow" w:hAnsi="Arial Narrow" w:cs="Calibri"/>
          <w:b/>
        </w:rPr>
        <w:t>eferral (important information):</w:t>
      </w:r>
    </w:p>
    <w:p w14:paraId="24FCDB24" w14:textId="77777777" w:rsidR="00856B3C" w:rsidRPr="00BC1251" w:rsidRDefault="00856B3C" w:rsidP="00856B3C">
      <w:pPr>
        <w:pStyle w:val="NormalWeb"/>
        <w:numPr>
          <w:ilvl w:val="0"/>
          <w:numId w:val="3"/>
        </w:numPr>
        <w:spacing w:line="276" w:lineRule="auto"/>
        <w:ind w:left="709"/>
        <w:jc w:val="both"/>
        <w:rPr>
          <w:rFonts w:ascii="Arial Narrow" w:hAnsi="Arial Narrow" w:cs="Calibri"/>
          <w:color w:val="000000"/>
        </w:rPr>
      </w:pPr>
      <w:r w:rsidRPr="00BC1251">
        <w:rPr>
          <w:rFonts w:ascii="Arial Narrow" w:hAnsi="Arial Narrow" w:cs="Calibri"/>
          <w:color w:val="000000"/>
        </w:rPr>
        <w:t xml:space="preserve">All referrals must be accompanied by a current, dated and diagnostically acceptable parallel-view periapical radiograph(s) of the tooth (teeth) referred. </w:t>
      </w:r>
    </w:p>
    <w:p w14:paraId="136FC0BC" w14:textId="609C36CF" w:rsidR="00856B3C" w:rsidRPr="00BC1251" w:rsidRDefault="00856B3C" w:rsidP="00856B3C">
      <w:pPr>
        <w:pStyle w:val="NormalWeb"/>
        <w:numPr>
          <w:ilvl w:val="0"/>
          <w:numId w:val="3"/>
        </w:numPr>
        <w:spacing w:line="276" w:lineRule="auto"/>
        <w:ind w:left="709"/>
        <w:jc w:val="both"/>
        <w:rPr>
          <w:rFonts w:ascii="Arial Narrow" w:hAnsi="Arial Narrow" w:cs="Calibri"/>
          <w:color w:val="000000"/>
        </w:rPr>
      </w:pPr>
      <w:r w:rsidRPr="00BC1251">
        <w:rPr>
          <w:rFonts w:ascii="Arial Narrow" w:hAnsi="Arial Narrow" w:cs="Calibri"/>
          <w:color w:val="000000"/>
        </w:rPr>
        <w:t xml:space="preserve">Radiographs (and thus the referral) will be rejected by the </w:t>
      </w:r>
      <w:proofErr w:type="spellStart"/>
      <w:r w:rsidRPr="00BC1251">
        <w:rPr>
          <w:rFonts w:ascii="Arial Narrow" w:hAnsi="Arial Narrow" w:cs="Calibri"/>
          <w:color w:val="000000"/>
        </w:rPr>
        <w:t>triager</w:t>
      </w:r>
      <w:proofErr w:type="spellEnd"/>
      <w:r w:rsidRPr="00BC1251">
        <w:rPr>
          <w:rFonts w:ascii="Arial Narrow" w:hAnsi="Arial Narrow" w:cs="Calibri"/>
          <w:color w:val="000000"/>
        </w:rPr>
        <w:t xml:space="preserve"> if the diagnostic quality is unsafe for decision-making (radiographs fall into either </w:t>
      </w:r>
      <w:r w:rsidRPr="00BC1251">
        <w:rPr>
          <w:rFonts w:ascii="Arial Narrow" w:hAnsi="Arial Narrow" w:cs="Calibri"/>
        </w:rPr>
        <w:t>IR(ME)R2000</w:t>
      </w:r>
      <w:r w:rsidRPr="00BC1251">
        <w:rPr>
          <w:rFonts w:ascii="Arial Narrow" w:hAnsi="Arial Narrow" w:cs="Calibri"/>
          <w:color w:val="3B3B3B"/>
        </w:rPr>
        <w:t xml:space="preserve"> </w:t>
      </w:r>
      <w:r w:rsidR="00487F0B" w:rsidRPr="00BC1251">
        <w:rPr>
          <w:rFonts w:ascii="Arial Narrow" w:hAnsi="Arial Narrow" w:cs="Calibri"/>
          <w:color w:val="000000"/>
        </w:rPr>
        <w:t>g</w:t>
      </w:r>
      <w:r w:rsidRPr="00BC1251">
        <w:rPr>
          <w:rFonts w:ascii="Arial Narrow" w:hAnsi="Arial Narrow" w:cs="Calibri"/>
          <w:color w:val="000000"/>
        </w:rPr>
        <w:t xml:space="preserve">rade 1 or 2).  </w:t>
      </w:r>
    </w:p>
    <w:p w14:paraId="414198CE" w14:textId="63EF984F" w:rsidR="00856B3C" w:rsidRPr="00BC1251" w:rsidRDefault="00856B3C" w:rsidP="00856B3C">
      <w:pPr>
        <w:pStyle w:val="NormalWeb"/>
        <w:numPr>
          <w:ilvl w:val="0"/>
          <w:numId w:val="3"/>
        </w:numPr>
        <w:autoSpaceDE w:val="0"/>
        <w:autoSpaceDN w:val="0"/>
        <w:adjustRightInd w:val="0"/>
        <w:spacing w:line="276" w:lineRule="auto"/>
        <w:ind w:left="709"/>
        <w:jc w:val="both"/>
        <w:rPr>
          <w:rFonts w:ascii="Arial Narrow" w:hAnsi="Arial Narrow" w:cs="Calibri"/>
          <w:bCs/>
          <w:color w:val="000000"/>
        </w:rPr>
      </w:pPr>
      <w:r w:rsidRPr="00BC1251">
        <w:rPr>
          <w:rFonts w:ascii="Arial Narrow" w:hAnsi="Arial Narrow" w:cs="Calibri"/>
          <w:color w:val="000000"/>
        </w:rPr>
        <w:t xml:space="preserve">Where paper copies of conventional or digital radiographs accompany the referral the same quality standards will apply </w:t>
      </w:r>
      <w:r w:rsidRPr="00BC1251">
        <w:rPr>
          <w:rFonts w:ascii="Arial Narrow" w:hAnsi="Arial Narrow" w:cs="Calibri"/>
          <w:i/>
          <w:color w:val="000000"/>
        </w:rPr>
        <w:t xml:space="preserve">e.g. the referral will not be accepted where the quality of the paper copy does not allow safe diagnostic assessment by the </w:t>
      </w:r>
      <w:proofErr w:type="spellStart"/>
      <w:r w:rsidRPr="00BC1251">
        <w:rPr>
          <w:rFonts w:ascii="Arial Narrow" w:hAnsi="Arial Narrow" w:cs="Calibri"/>
          <w:i/>
          <w:color w:val="000000"/>
        </w:rPr>
        <w:t>triager</w:t>
      </w:r>
      <w:proofErr w:type="spellEnd"/>
      <w:r w:rsidRPr="00BC1251">
        <w:rPr>
          <w:rFonts w:ascii="Arial Narrow" w:hAnsi="Arial Narrow" w:cs="Calibri"/>
          <w:i/>
          <w:color w:val="000000"/>
        </w:rPr>
        <w:t xml:space="preserve">. </w:t>
      </w:r>
    </w:p>
    <w:p w14:paraId="6FC11E97" w14:textId="4E0F2FAE" w:rsidR="007D1B64" w:rsidRPr="00BC1251" w:rsidRDefault="007D1B6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b/>
          <w:sz w:val="20"/>
          <w:szCs w:val="20"/>
        </w:rPr>
      </w:pPr>
      <w:r w:rsidRPr="00BC1251">
        <w:rPr>
          <w:b/>
          <w:sz w:val="20"/>
          <w:szCs w:val="20"/>
        </w:rPr>
        <w:br w:type="page"/>
      </w:r>
    </w:p>
    <w:p w14:paraId="0F7D5C45" w14:textId="5439CE0A" w:rsidR="000066A5" w:rsidRPr="008412CC" w:rsidRDefault="000066A5" w:rsidP="000066A5">
      <w:pPr>
        <w:rPr>
          <w:rFonts w:ascii="Arial Narrow" w:hAnsi="Arial Narrow"/>
          <w:b/>
          <w:sz w:val="20"/>
          <w:szCs w:val="20"/>
        </w:rPr>
      </w:pPr>
      <w:r w:rsidRPr="008412CC">
        <w:rPr>
          <w:rFonts w:ascii="Arial Narrow" w:hAnsi="Arial Narrow"/>
          <w:b/>
          <w:sz w:val="20"/>
          <w:szCs w:val="20"/>
        </w:rPr>
        <w:lastRenderedPageBreak/>
        <w:t>Measuring the angulation of root canals</w:t>
      </w:r>
    </w:p>
    <w:p w14:paraId="48A23577" w14:textId="77777777" w:rsidR="00842209" w:rsidRPr="008412CC" w:rsidRDefault="00842209" w:rsidP="000066A5">
      <w:pPr>
        <w:rPr>
          <w:rFonts w:ascii="Arial Narrow" w:hAnsi="Arial Narrow"/>
          <w:b/>
          <w:sz w:val="16"/>
          <w:szCs w:val="16"/>
        </w:rPr>
      </w:pPr>
    </w:p>
    <w:p w14:paraId="57498228" w14:textId="77777777" w:rsidR="000066A5" w:rsidRPr="008412CC" w:rsidRDefault="000066A5" w:rsidP="000066A5">
      <w:pPr>
        <w:rPr>
          <w:rFonts w:ascii="Arial Narrow" w:hAnsi="Arial Narrow"/>
          <w:sz w:val="20"/>
          <w:szCs w:val="20"/>
        </w:rPr>
      </w:pPr>
      <w:r w:rsidRPr="008412CC">
        <w:rPr>
          <w:rFonts w:ascii="Arial Narrow" w:hAnsi="Arial Narrow"/>
          <w:sz w:val="20"/>
          <w:szCs w:val="20"/>
        </w:rPr>
        <w:t>To measure the angulation of a root canal:</w:t>
      </w:r>
    </w:p>
    <w:p w14:paraId="6AAEE6F6" w14:textId="77777777" w:rsidR="000066A5" w:rsidRPr="008412CC" w:rsidRDefault="000066A5" w:rsidP="000066A5">
      <w:pPr>
        <w:rPr>
          <w:rFonts w:ascii="Arial Narrow" w:hAnsi="Arial Narrow"/>
          <w:sz w:val="16"/>
          <w:szCs w:val="16"/>
        </w:rPr>
      </w:pPr>
    </w:p>
    <w:p w14:paraId="3A131020" w14:textId="77777777" w:rsidR="000066A5" w:rsidRPr="008412CC" w:rsidRDefault="000066A5" w:rsidP="000066A5">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Narrow" w:hAnsi="Arial Narrow"/>
          <w:sz w:val="20"/>
          <w:szCs w:val="20"/>
        </w:rPr>
      </w:pPr>
      <w:proofErr w:type="gramStart"/>
      <w:r w:rsidRPr="008412CC">
        <w:rPr>
          <w:rFonts w:ascii="Arial Narrow" w:hAnsi="Arial Narrow"/>
          <w:sz w:val="20"/>
          <w:szCs w:val="20"/>
        </w:rPr>
        <w:t>Firstly</w:t>
      </w:r>
      <w:proofErr w:type="gramEnd"/>
      <w:r w:rsidRPr="008412CC">
        <w:rPr>
          <w:rFonts w:ascii="Arial Narrow" w:hAnsi="Arial Narrow"/>
          <w:sz w:val="20"/>
          <w:szCs w:val="20"/>
        </w:rPr>
        <w:t xml:space="preserve"> pick the most curved root.</w:t>
      </w:r>
    </w:p>
    <w:p w14:paraId="085E5C11" w14:textId="77777777" w:rsidR="000066A5" w:rsidRPr="008412CC" w:rsidRDefault="000066A5" w:rsidP="000066A5">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Narrow" w:hAnsi="Arial Narrow"/>
          <w:sz w:val="20"/>
          <w:szCs w:val="20"/>
        </w:rPr>
      </w:pPr>
      <w:r w:rsidRPr="008412CC">
        <w:rPr>
          <w:rFonts w:ascii="Arial Narrow" w:hAnsi="Arial Narrow"/>
          <w:sz w:val="20"/>
          <w:szCs w:val="20"/>
        </w:rPr>
        <w:t>Draw or imagine a straight line on the apical third of the root, following the course of the root canal in this region.</w:t>
      </w:r>
    </w:p>
    <w:p w14:paraId="26FEB3BF" w14:textId="77777777" w:rsidR="000066A5" w:rsidRPr="008412CC" w:rsidRDefault="000066A5" w:rsidP="000066A5">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Narrow" w:hAnsi="Arial Narrow"/>
          <w:sz w:val="20"/>
          <w:szCs w:val="20"/>
        </w:rPr>
      </w:pPr>
      <w:r w:rsidRPr="008412CC">
        <w:rPr>
          <w:rFonts w:ascii="Arial Narrow" w:hAnsi="Arial Narrow"/>
          <w:sz w:val="20"/>
          <w:szCs w:val="20"/>
        </w:rPr>
        <w:t xml:space="preserve">Draw or imagine a second line on the coronal part of the root, following the course of the root canal in this region after straight line access has been achieved. This is normally a near vertical line extending from the maximum curvature of the root to the most mesial part of the pulp chamber. </w:t>
      </w:r>
    </w:p>
    <w:p w14:paraId="14426960" w14:textId="77777777" w:rsidR="000066A5" w:rsidRPr="008412CC" w:rsidRDefault="000066A5" w:rsidP="000066A5">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Narrow" w:hAnsi="Arial Narrow"/>
          <w:sz w:val="20"/>
          <w:szCs w:val="20"/>
        </w:rPr>
      </w:pPr>
      <w:r w:rsidRPr="008412CC">
        <w:rPr>
          <w:rFonts w:ascii="Arial Narrow" w:hAnsi="Arial Narrow"/>
          <w:sz w:val="20"/>
          <w:szCs w:val="20"/>
        </w:rPr>
        <w:t>The smaller angulation (A) between the two lines is the angulation of the root canal.</w:t>
      </w:r>
    </w:p>
    <w:p w14:paraId="52D14A30" w14:textId="77777777" w:rsidR="000066A5" w:rsidRPr="008412CC" w:rsidRDefault="000066A5" w:rsidP="000066A5">
      <w:pPr>
        <w:pStyle w:val="ListParagraph"/>
        <w:rPr>
          <w:rFonts w:ascii="Arial Narrow" w:hAnsi="Arial Narrow"/>
          <w:sz w:val="16"/>
          <w:szCs w:val="16"/>
        </w:rPr>
      </w:pPr>
    </w:p>
    <w:p w14:paraId="4217E3C3" w14:textId="77777777" w:rsidR="000066A5" w:rsidRPr="008412CC" w:rsidRDefault="000066A5" w:rsidP="000066A5">
      <w:pPr>
        <w:rPr>
          <w:rFonts w:ascii="Arial Narrow" w:hAnsi="Arial Narrow"/>
          <w:b/>
          <w:sz w:val="20"/>
          <w:szCs w:val="20"/>
        </w:rPr>
      </w:pPr>
      <w:r w:rsidRPr="008412CC">
        <w:rPr>
          <w:rFonts w:ascii="Arial Narrow" w:hAnsi="Arial Narrow"/>
          <w:b/>
          <w:noProof/>
          <w:sz w:val="20"/>
          <w:szCs w:val="20"/>
          <w:lang w:eastAsia="en-GB"/>
        </w:rPr>
        <w:drawing>
          <wp:inline distT="0" distB="0" distL="0" distR="0" wp14:anchorId="44E39A48" wp14:editId="6AA2A355">
            <wp:extent cx="1350000" cy="2660400"/>
            <wp:effectExtent l="0" t="0" r="317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50000" cy="2660400"/>
                    </a:xfrm>
                    <a:prstGeom prst="rect">
                      <a:avLst/>
                    </a:prstGeom>
                    <a:noFill/>
                    <a:ln>
                      <a:noFill/>
                    </a:ln>
                  </pic:spPr>
                </pic:pic>
              </a:graphicData>
            </a:graphic>
          </wp:inline>
        </w:drawing>
      </w:r>
      <w:r w:rsidRPr="008412CC">
        <w:rPr>
          <w:rFonts w:ascii="Arial Narrow" w:hAnsi="Arial Narrow"/>
          <w:b/>
          <w:sz w:val="20"/>
          <w:szCs w:val="20"/>
        </w:rPr>
        <w:t xml:space="preserve">  </w:t>
      </w:r>
      <w:r w:rsidRPr="008412CC">
        <w:rPr>
          <w:rFonts w:ascii="Arial Narrow" w:hAnsi="Arial Narrow"/>
          <w:b/>
          <w:noProof/>
          <w:sz w:val="20"/>
          <w:szCs w:val="20"/>
          <w:lang w:eastAsia="en-GB"/>
        </w:rPr>
        <w:drawing>
          <wp:inline distT="0" distB="0" distL="0" distR="0" wp14:anchorId="7C60D249" wp14:editId="297035A1">
            <wp:extent cx="1350000" cy="2660400"/>
            <wp:effectExtent l="0" t="0" r="317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50000" cy="2660400"/>
                    </a:xfrm>
                    <a:prstGeom prst="rect">
                      <a:avLst/>
                    </a:prstGeom>
                    <a:noFill/>
                    <a:ln>
                      <a:noFill/>
                    </a:ln>
                  </pic:spPr>
                </pic:pic>
              </a:graphicData>
            </a:graphic>
          </wp:inline>
        </w:drawing>
      </w:r>
      <w:r w:rsidRPr="008412CC">
        <w:rPr>
          <w:rFonts w:ascii="Arial Narrow" w:hAnsi="Arial Narrow"/>
          <w:b/>
          <w:sz w:val="20"/>
          <w:szCs w:val="20"/>
        </w:rPr>
        <w:t xml:space="preserve">  </w:t>
      </w:r>
      <w:r w:rsidRPr="008412CC">
        <w:rPr>
          <w:rFonts w:ascii="Arial Narrow" w:hAnsi="Arial Narrow"/>
          <w:b/>
          <w:noProof/>
          <w:sz w:val="20"/>
          <w:szCs w:val="20"/>
          <w:lang w:eastAsia="en-GB"/>
        </w:rPr>
        <w:drawing>
          <wp:inline distT="0" distB="0" distL="0" distR="0" wp14:anchorId="50C625BF" wp14:editId="5CA2FC6F">
            <wp:extent cx="1350000" cy="2660400"/>
            <wp:effectExtent l="0" t="0" r="3175"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50000" cy="2660400"/>
                    </a:xfrm>
                    <a:prstGeom prst="rect">
                      <a:avLst/>
                    </a:prstGeom>
                    <a:noFill/>
                    <a:ln>
                      <a:noFill/>
                    </a:ln>
                  </pic:spPr>
                </pic:pic>
              </a:graphicData>
            </a:graphic>
          </wp:inline>
        </w:drawing>
      </w:r>
      <w:r w:rsidRPr="008412CC">
        <w:rPr>
          <w:rFonts w:ascii="Arial Narrow" w:hAnsi="Arial Narrow"/>
          <w:b/>
          <w:sz w:val="20"/>
          <w:szCs w:val="20"/>
        </w:rPr>
        <w:t xml:space="preserve">  </w:t>
      </w:r>
      <w:r w:rsidRPr="008412CC">
        <w:rPr>
          <w:rFonts w:ascii="Arial Narrow" w:hAnsi="Arial Narrow"/>
          <w:b/>
          <w:noProof/>
          <w:sz w:val="20"/>
          <w:szCs w:val="20"/>
          <w:lang w:eastAsia="en-GB"/>
        </w:rPr>
        <w:drawing>
          <wp:inline distT="0" distB="0" distL="0" distR="0" wp14:anchorId="73BB0550" wp14:editId="68C7C9D8">
            <wp:extent cx="1350000" cy="2660400"/>
            <wp:effectExtent l="0" t="0" r="3175"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50000" cy="2660400"/>
                    </a:xfrm>
                    <a:prstGeom prst="rect">
                      <a:avLst/>
                    </a:prstGeom>
                    <a:noFill/>
                    <a:ln>
                      <a:noFill/>
                    </a:ln>
                  </pic:spPr>
                </pic:pic>
              </a:graphicData>
            </a:graphic>
          </wp:inline>
        </w:drawing>
      </w:r>
    </w:p>
    <w:p w14:paraId="29897EE4" w14:textId="15BDCAC2" w:rsidR="000066A5" w:rsidRPr="008412CC" w:rsidRDefault="000066A5" w:rsidP="000066A5">
      <w:pPr>
        <w:rPr>
          <w:rFonts w:ascii="Arial Narrow" w:hAnsi="Arial Narrow"/>
          <w:b/>
          <w:sz w:val="20"/>
          <w:szCs w:val="20"/>
        </w:rPr>
      </w:pPr>
      <w:r w:rsidRPr="008412CC">
        <w:rPr>
          <w:rFonts w:ascii="Arial Narrow" w:hAnsi="Arial Narrow"/>
          <w:b/>
          <w:sz w:val="20"/>
          <w:szCs w:val="20"/>
        </w:rPr>
        <w:t xml:space="preserve">                    1                                 </w:t>
      </w:r>
      <w:r w:rsidR="008412CC">
        <w:rPr>
          <w:rFonts w:ascii="Arial Narrow" w:hAnsi="Arial Narrow"/>
          <w:b/>
          <w:sz w:val="20"/>
          <w:szCs w:val="20"/>
        </w:rPr>
        <w:t xml:space="preserve">    </w:t>
      </w:r>
      <w:r w:rsidRPr="008412CC">
        <w:rPr>
          <w:rFonts w:ascii="Arial Narrow" w:hAnsi="Arial Narrow"/>
          <w:b/>
          <w:sz w:val="20"/>
          <w:szCs w:val="20"/>
        </w:rPr>
        <w:t xml:space="preserve">          2                                 </w:t>
      </w:r>
      <w:r w:rsidR="008412CC">
        <w:rPr>
          <w:rFonts w:ascii="Arial Narrow" w:hAnsi="Arial Narrow"/>
          <w:b/>
          <w:sz w:val="20"/>
          <w:szCs w:val="20"/>
        </w:rPr>
        <w:t xml:space="preserve">       </w:t>
      </w:r>
      <w:r w:rsidRPr="008412CC">
        <w:rPr>
          <w:rFonts w:ascii="Arial Narrow" w:hAnsi="Arial Narrow"/>
          <w:b/>
          <w:sz w:val="20"/>
          <w:szCs w:val="20"/>
        </w:rPr>
        <w:t xml:space="preserve">         3                             </w:t>
      </w:r>
      <w:r w:rsidR="008412CC">
        <w:rPr>
          <w:rFonts w:ascii="Arial Narrow" w:hAnsi="Arial Narrow"/>
          <w:b/>
          <w:sz w:val="20"/>
          <w:szCs w:val="20"/>
        </w:rPr>
        <w:t xml:space="preserve">    </w:t>
      </w:r>
      <w:r w:rsidRPr="008412CC">
        <w:rPr>
          <w:rFonts w:ascii="Arial Narrow" w:hAnsi="Arial Narrow"/>
          <w:b/>
          <w:sz w:val="20"/>
          <w:szCs w:val="20"/>
        </w:rPr>
        <w:t xml:space="preserve">             4</w:t>
      </w:r>
    </w:p>
    <w:p w14:paraId="1AD5BC82" w14:textId="77777777" w:rsidR="000066A5" w:rsidRPr="008412CC" w:rsidRDefault="000066A5" w:rsidP="000066A5">
      <w:pPr>
        <w:rPr>
          <w:rFonts w:ascii="Arial Narrow" w:hAnsi="Arial Narrow"/>
          <w:sz w:val="20"/>
          <w:szCs w:val="20"/>
        </w:rPr>
      </w:pPr>
      <w:r w:rsidRPr="008412CC">
        <w:rPr>
          <w:rFonts w:ascii="Arial Narrow" w:hAnsi="Arial Narrow"/>
          <w:sz w:val="20"/>
          <w:szCs w:val="20"/>
        </w:rPr>
        <w:t>To measure this accurately, your digital radiography software can be used or alternatively an old fashioned protractor can be used.</w:t>
      </w:r>
    </w:p>
    <w:p w14:paraId="14AD8C3D" w14:textId="77777777" w:rsidR="000066A5" w:rsidRPr="008412CC" w:rsidRDefault="000066A5" w:rsidP="000066A5">
      <w:pPr>
        <w:rPr>
          <w:rFonts w:ascii="Arial Narrow" w:hAnsi="Arial Narrow"/>
          <w:b/>
          <w:sz w:val="16"/>
          <w:szCs w:val="16"/>
        </w:rPr>
      </w:pPr>
    </w:p>
    <w:p w14:paraId="3855E9C0" w14:textId="77777777" w:rsidR="000066A5" w:rsidRPr="008412CC" w:rsidRDefault="000066A5" w:rsidP="000066A5">
      <w:pPr>
        <w:rPr>
          <w:rFonts w:ascii="Arial Narrow" w:hAnsi="Arial Narrow"/>
          <w:b/>
          <w:sz w:val="20"/>
          <w:szCs w:val="20"/>
        </w:rPr>
      </w:pPr>
      <w:r w:rsidRPr="008412CC">
        <w:rPr>
          <w:rFonts w:ascii="Arial Narrow" w:hAnsi="Arial Narrow"/>
          <w:b/>
          <w:sz w:val="20"/>
          <w:szCs w:val="20"/>
        </w:rPr>
        <w:t>Digitizing conventional film radiographs</w:t>
      </w:r>
    </w:p>
    <w:p w14:paraId="630D9E62" w14:textId="77777777" w:rsidR="000066A5" w:rsidRPr="008412CC" w:rsidRDefault="000066A5" w:rsidP="000066A5">
      <w:pPr>
        <w:rPr>
          <w:rFonts w:ascii="Arial Narrow" w:hAnsi="Arial Narrow"/>
          <w:b/>
          <w:sz w:val="16"/>
          <w:szCs w:val="16"/>
        </w:rPr>
      </w:pPr>
    </w:p>
    <w:p w14:paraId="52F531EE" w14:textId="77777777" w:rsidR="000066A5" w:rsidRPr="008412CC" w:rsidRDefault="000066A5" w:rsidP="000066A5">
      <w:pPr>
        <w:rPr>
          <w:rFonts w:ascii="Arial Narrow" w:hAnsi="Arial Narrow"/>
          <w:sz w:val="20"/>
          <w:szCs w:val="20"/>
        </w:rPr>
      </w:pPr>
      <w:r w:rsidRPr="008412CC">
        <w:rPr>
          <w:rFonts w:ascii="Arial Narrow" w:hAnsi="Arial Narrow"/>
          <w:sz w:val="20"/>
          <w:szCs w:val="20"/>
        </w:rPr>
        <w:t xml:space="preserve">This is relatively easy to do using a smartphone. The normal camera may not allow you to get close enough to the film to focus on it. Most smartphones have a magnifier function which can be used to take photographs. </w:t>
      </w:r>
    </w:p>
    <w:p w14:paraId="402D4F53" w14:textId="77777777" w:rsidR="000066A5" w:rsidRPr="008412CC" w:rsidRDefault="000066A5" w:rsidP="000066A5">
      <w:pPr>
        <w:rPr>
          <w:rFonts w:ascii="Arial Narrow" w:hAnsi="Arial Narrow"/>
          <w:sz w:val="16"/>
          <w:szCs w:val="16"/>
        </w:rPr>
      </w:pPr>
    </w:p>
    <w:p w14:paraId="238966BB" w14:textId="2AC6B733" w:rsidR="000066A5" w:rsidRPr="008412CC" w:rsidRDefault="008412CC" w:rsidP="000066A5">
      <w:pPr>
        <w:rPr>
          <w:rFonts w:ascii="Arial Narrow" w:hAnsi="Arial Narrow"/>
          <w:sz w:val="20"/>
          <w:szCs w:val="20"/>
        </w:rPr>
      </w:pPr>
      <w:r w:rsidRPr="008412CC">
        <w:rPr>
          <w:rFonts w:ascii="Arial Narrow" w:hAnsi="Arial Narrow"/>
          <w:noProof/>
          <w:sz w:val="20"/>
          <w:szCs w:val="20"/>
          <w:lang w:eastAsia="en-GB"/>
        </w:rPr>
        <w:drawing>
          <wp:anchor distT="0" distB="0" distL="114300" distR="114300" simplePos="0" relativeHeight="251691008" behindDoc="0" locked="0" layoutInCell="1" allowOverlap="1" wp14:anchorId="53974001" wp14:editId="3BA0856B">
            <wp:simplePos x="0" y="0"/>
            <wp:positionH relativeFrom="column">
              <wp:posOffset>4114800</wp:posOffset>
            </wp:positionH>
            <wp:positionV relativeFrom="paragraph">
              <wp:posOffset>14605</wp:posOffset>
            </wp:positionV>
            <wp:extent cx="1424940" cy="2533015"/>
            <wp:effectExtent l="0" t="0" r="3810" b="635"/>
            <wp:wrapSquare wrapText="bothSides"/>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24940" cy="2533015"/>
                    </a:xfrm>
                    <a:prstGeom prst="rect">
                      <a:avLst/>
                    </a:prstGeom>
                  </pic:spPr>
                </pic:pic>
              </a:graphicData>
            </a:graphic>
            <wp14:sizeRelH relativeFrom="margin">
              <wp14:pctWidth>0</wp14:pctWidth>
            </wp14:sizeRelH>
            <wp14:sizeRelV relativeFrom="margin">
              <wp14:pctHeight>0</wp14:pctHeight>
            </wp14:sizeRelV>
          </wp:anchor>
        </w:drawing>
      </w:r>
      <w:r w:rsidR="000066A5" w:rsidRPr="008412CC">
        <w:rPr>
          <w:rFonts w:ascii="Arial Narrow" w:hAnsi="Arial Narrow"/>
          <w:sz w:val="20"/>
          <w:szCs w:val="20"/>
        </w:rPr>
        <w:t>On an iPhone:</w:t>
      </w:r>
    </w:p>
    <w:p w14:paraId="6936E3A8" w14:textId="2C0DDC3C" w:rsidR="000066A5" w:rsidRPr="008412CC" w:rsidRDefault="000066A5" w:rsidP="000066A5">
      <w:pPr>
        <w:rPr>
          <w:rFonts w:ascii="Arial Narrow" w:hAnsi="Arial Narrow"/>
          <w:sz w:val="20"/>
          <w:szCs w:val="20"/>
        </w:rPr>
      </w:pPr>
    </w:p>
    <w:p w14:paraId="79C8880F" w14:textId="77777777" w:rsidR="000066A5" w:rsidRPr="008412CC" w:rsidRDefault="000066A5" w:rsidP="000066A5">
      <w:pPr>
        <w:rPr>
          <w:rFonts w:ascii="Arial Narrow" w:hAnsi="Arial Narrow"/>
          <w:sz w:val="20"/>
          <w:szCs w:val="20"/>
        </w:rPr>
      </w:pPr>
    </w:p>
    <w:p w14:paraId="1D189419" w14:textId="77777777" w:rsidR="000066A5" w:rsidRPr="008412CC" w:rsidRDefault="000066A5" w:rsidP="000066A5">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Narrow" w:hAnsi="Arial Narrow"/>
          <w:sz w:val="20"/>
          <w:szCs w:val="20"/>
        </w:rPr>
      </w:pPr>
      <w:r w:rsidRPr="008412CC">
        <w:rPr>
          <w:rFonts w:ascii="Arial Narrow" w:hAnsi="Arial Narrow"/>
          <w:sz w:val="20"/>
          <w:szCs w:val="20"/>
        </w:rPr>
        <w:t>Press the Home key rapidly three times.</w:t>
      </w:r>
    </w:p>
    <w:p w14:paraId="52F6453E" w14:textId="77777777" w:rsidR="000066A5" w:rsidRPr="008412CC" w:rsidRDefault="000066A5" w:rsidP="000066A5">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Narrow" w:hAnsi="Arial Narrow"/>
          <w:sz w:val="20"/>
          <w:szCs w:val="20"/>
        </w:rPr>
      </w:pPr>
      <w:r w:rsidRPr="008412CC">
        <w:rPr>
          <w:rFonts w:ascii="Arial Narrow" w:hAnsi="Arial Narrow"/>
          <w:sz w:val="20"/>
          <w:szCs w:val="20"/>
        </w:rPr>
        <w:t>Place the film on a light box or radiograph viewer.</w:t>
      </w:r>
    </w:p>
    <w:p w14:paraId="4CCB4446" w14:textId="77777777" w:rsidR="000066A5" w:rsidRPr="008412CC" w:rsidRDefault="000066A5" w:rsidP="000066A5">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Narrow" w:hAnsi="Arial Narrow"/>
          <w:sz w:val="20"/>
          <w:szCs w:val="20"/>
        </w:rPr>
      </w:pPr>
      <w:r w:rsidRPr="008412CC">
        <w:rPr>
          <w:rFonts w:ascii="Arial Narrow" w:hAnsi="Arial Narrow"/>
          <w:sz w:val="20"/>
          <w:szCs w:val="20"/>
        </w:rPr>
        <w:t>Take the photograph.</w:t>
      </w:r>
    </w:p>
    <w:p w14:paraId="2D0708B9" w14:textId="77777777" w:rsidR="000066A5" w:rsidRPr="008412CC" w:rsidRDefault="000066A5" w:rsidP="000066A5">
      <w:pPr>
        <w:pStyle w:val="ListParagraph"/>
        <w:rPr>
          <w:rFonts w:ascii="Arial Narrow" w:hAnsi="Arial Narrow"/>
          <w:sz w:val="20"/>
          <w:szCs w:val="20"/>
        </w:rPr>
      </w:pPr>
    </w:p>
    <w:p w14:paraId="01E66C24" w14:textId="77777777" w:rsidR="000066A5" w:rsidRPr="008412CC" w:rsidRDefault="000066A5" w:rsidP="000066A5">
      <w:pPr>
        <w:pStyle w:val="ListParagraph"/>
        <w:rPr>
          <w:rFonts w:ascii="Arial Narrow" w:hAnsi="Arial Narrow"/>
          <w:sz w:val="20"/>
          <w:szCs w:val="20"/>
        </w:rPr>
      </w:pPr>
    </w:p>
    <w:p w14:paraId="5A60C190" w14:textId="77777777" w:rsidR="000066A5" w:rsidRPr="008412CC" w:rsidRDefault="000066A5" w:rsidP="000066A5">
      <w:pPr>
        <w:pStyle w:val="ListParagraph"/>
        <w:rPr>
          <w:rFonts w:ascii="Arial Narrow" w:hAnsi="Arial Narrow"/>
          <w:sz w:val="20"/>
          <w:szCs w:val="20"/>
        </w:rPr>
      </w:pPr>
    </w:p>
    <w:p w14:paraId="1C81F1FE" w14:textId="77777777" w:rsidR="000066A5" w:rsidRPr="008412CC" w:rsidRDefault="000066A5" w:rsidP="000066A5">
      <w:pPr>
        <w:pStyle w:val="ListParagraph"/>
        <w:ind w:left="0"/>
        <w:rPr>
          <w:rFonts w:ascii="Arial Narrow" w:hAnsi="Arial Narrow"/>
          <w:sz w:val="16"/>
          <w:szCs w:val="16"/>
        </w:rPr>
      </w:pPr>
    </w:p>
    <w:p w14:paraId="7DD3E420" w14:textId="46E4F485" w:rsidR="000066A5" w:rsidRPr="008412CC" w:rsidRDefault="000066A5" w:rsidP="00984146">
      <w:pPr>
        <w:pStyle w:val="ListParagraph"/>
        <w:ind w:left="0"/>
        <w:jc w:val="both"/>
        <w:rPr>
          <w:rFonts w:ascii="Arial Narrow" w:hAnsi="Arial Narrow"/>
          <w:sz w:val="20"/>
          <w:szCs w:val="20"/>
        </w:rPr>
      </w:pPr>
      <w:r w:rsidRPr="008412CC">
        <w:rPr>
          <w:rFonts w:ascii="Arial Narrow" w:hAnsi="Arial Narrow"/>
          <w:sz w:val="20"/>
          <w:szCs w:val="20"/>
        </w:rPr>
        <w:t xml:space="preserve">With a basic smartphone app, occasionally you will see banding or flickering in the image. This is because the frequency of the electrical supply of your light box is 50 Hz, so if your phone’s shutter speed is faster than 1/50 second, a full cycle of light is not completed during the exposure and banding may appear. When the exposure of your phone is automatic, you do not have control of the shutter speed so </w:t>
      </w:r>
      <w:r w:rsidR="008412CC" w:rsidRPr="008412CC">
        <w:rPr>
          <w:rFonts w:ascii="Arial Narrow" w:hAnsi="Arial Narrow"/>
          <w:sz w:val="20"/>
          <w:szCs w:val="20"/>
        </w:rPr>
        <w:t>this phenomenon</w:t>
      </w:r>
      <w:r w:rsidRPr="008412CC">
        <w:rPr>
          <w:rFonts w:ascii="Arial Narrow" w:hAnsi="Arial Narrow"/>
          <w:sz w:val="20"/>
          <w:szCs w:val="20"/>
        </w:rPr>
        <w:t xml:space="preserve"> can be unpredictable. If you have a more advanced camera app or use a digital camera, then choosing a shutter speed slower than 1/50 second eliminates this problem. This problem is more common with fluorescent than incandescent light sources.</w:t>
      </w:r>
    </w:p>
    <w:p w14:paraId="60794E59" w14:textId="77777777" w:rsidR="000066A5" w:rsidRPr="008412CC" w:rsidRDefault="000066A5" w:rsidP="000066A5">
      <w:pPr>
        <w:pStyle w:val="NormalWeb"/>
        <w:autoSpaceDE w:val="0"/>
        <w:autoSpaceDN w:val="0"/>
        <w:adjustRightInd w:val="0"/>
        <w:jc w:val="both"/>
        <w:rPr>
          <w:rFonts w:ascii="Arial Narrow" w:eastAsiaTheme="minorHAnsi" w:hAnsi="Arial Narrow" w:cs="ArialMT"/>
        </w:rPr>
      </w:pPr>
      <w:r w:rsidRPr="008412CC">
        <w:rPr>
          <w:rFonts w:ascii="Arial Narrow" w:eastAsiaTheme="minorHAnsi" w:hAnsi="Arial Narrow" w:cs="ArialMT"/>
        </w:rPr>
        <w:t>(</w:t>
      </w:r>
      <w:r w:rsidRPr="008412CC">
        <w:rPr>
          <w:rFonts w:ascii="Arial Narrow" w:eastAsiaTheme="minorHAnsi" w:hAnsi="Arial Narrow" w:cs="Arial-ItalicMT"/>
          <w:i/>
          <w:iCs/>
        </w:rPr>
        <w:t>Guide kindly produced by Geoffrey St. George – Consultant in Restorative Dentistry, UCLH</w:t>
      </w:r>
      <w:r w:rsidRPr="008412CC">
        <w:rPr>
          <w:rFonts w:ascii="Arial Narrow" w:eastAsiaTheme="minorHAnsi" w:hAnsi="Arial Narrow" w:cs="ArialMT"/>
        </w:rPr>
        <w:t>)</w:t>
      </w:r>
    </w:p>
    <w:sectPr w:rsidR="000066A5" w:rsidRPr="008412CC" w:rsidSect="00C251E7">
      <w:headerReference w:type="default" r:id="rId20"/>
      <w:footerReference w:type="default" r:id="rId21"/>
      <w:pgSz w:w="11906" w:h="16838"/>
      <w:pgMar w:top="1440" w:right="1440" w:bottom="170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E508B1" w14:textId="77777777" w:rsidR="00C139B9" w:rsidRDefault="00C139B9" w:rsidP="00A13E38">
      <w:r>
        <w:separator/>
      </w:r>
    </w:p>
  </w:endnote>
  <w:endnote w:type="continuationSeparator" w:id="0">
    <w:p w14:paraId="65A9D4CE" w14:textId="77777777" w:rsidR="00C139B9" w:rsidRDefault="00C139B9" w:rsidP="00A13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Times">
    <w:panose1 w:val="00000500000000020000"/>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Narrow">
    <w:altName w:val="Arial"/>
    <w:panose1 w:val="020B0606020202030204"/>
    <w:charset w:val="00"/>
    <w:family w:val="swiss"/>
    <w:pitch w:val="variable"/>
    <w:sig w:usb0="00000287" w:usb1="000008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Narrow-Bold">
    <w:altName w:val="Arial"/>
    <w:panose1 w:val="020B0706020202030204"/>
    <w:charset w:val="00"/>
    <w:family w:val="auto"/>
    <w:notTrueType/>
    <w:pitch w:val="default"/>
    <w:sig w:usb0="00000003" w:usb1="00000000" w:usb2="00000000" w:usb3="00000000" w:csb0="00000001" w:csb1="00000000"/>
  </w:font>
  <w:font w:name="Arial,Bold">
    <w:panose1 w:val="020B0604020202020204"/>
    <w:charset w:val="00"/>
    <w:family w:val="auto"/>
    <w:notTrueType/>
    <w:pitch w:val="default"/>
    <w:sig w:usb0="00000003" w:usb1="00000000" w:usb2="00000000" w:usb3="00000000" w:csb0="00000001" w:csb1="00000000"/>
  </w:font>
  <w:font w:name="ArialNarrow-Italic">
    <w:panose1 w:val="020B0604020202020204"/>
    <w:charset w:val="00"/>
    <w:family w:val="auto"/>
    <w:notTrueType/>
    <w:pitch w:val="default"/>
    <w:sig w:usb0="00000003" w:usb1="00000000" w:usb2="00000000" w:usb3="00000000" w:csb0="00000001" w:csb1="00000000"/>
  </w:font>
  <w:font w:name="Arial-BoldMT">
    <w:altName w:val="Arial"/>
    <w:panose1 w:val="020B0604020202020204"/>
    <w:charset w:val="00"/>
    <w:family w:val="swiss"/>
    <w:notTrueType/>
    <w:pitch w:val="default"/>
    <w:sig w:usb0="00000003" w:usb1="00000000" w:usb2="00000000" w:usb3="00000000" w:csb0="00000001" w:csb1="00000000"/>
  </w:font>
  <w:font w:name="ArialMT">
    <w:panose1 w:val="020B0604020202020204"/>
    <w:charset w:val="00"/>
    <w:family w:val="swiss"/>
    <w:notTrueType/>
    <w:pitch w:val="default"/>
    <w:sig w:usb0="00000003" w:usb1="00000000" w:usb2="00000000" w:usb3="00000000" w:csb0="00000001" w:csb1="00000000"/>
  </w:font>
  <w:font w:name="Arial-ItalicMT">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2486224"/>
      <w:docPartObj>
        <w:docPartGallery w:val="Page Numbers (Bottom of Page)"/>
        <w:docPartUnique/>
      </w:docPartObj>
    </w:sdtPr>
    <w:sdtEndPr>
      <w:rPr>
        <w:noProof/>
        <w:sz w:val="20"/>
        <w:szCs w:val="20"/>
      </w:rPr>
    </w:sdtEndPr>
    <w:sdtContent>
      <w:p w14:paraId="677360F0" w14:textId="441D9601" w:rsidR="001F10FE" w:rsidRPr="001F10FE" w:rsidRDefault="001F10FE">
        <w:pPr>
          <w:pStyle w:val="Footer"/>
          <w:jc w:val="right"/>
          <w:rPr>
            <w:sz w:val="20"/>
            <w:szCs w:val="20"/>
          </w:rPr>
        </w:pPr>
        <w:r w:rsidRPr="001F10FE">
          <w:rPr>
            <w:sz w:val="20"/>
            <w:szCs w:val="20"/>
          </w:rPr>
          <w:fldChar w:fldCharType="begin"/>
        </w:r>
        <w:r w:rsidRPr="001F10FE">
          <w:rPr>
            <w:sz w:val="20"/>
            <w:szCs w:val="20"/>
          </w:rPr>
          <w:instrText xml:space="preserve"> PAGE   \* MERGEFORMAT </w:instrText>
        </w:r>
        <w:r w:rsidRPr="001F10FE">
          <w:rPr>
            <w:sz w:val="20"/>
            <w:szCs w:val="20"/>
          </w:rPr>
          <w:fldChar w:fldCharType="separate"/>
        </w:r>
        <w:r w:rsidRPr="001F10FE">
          <w:rPr>
            <w:noProof/>
            <w:sz w:val="20"/>
            <w:szCs w:val="20"/>
          </w:rPr>
          <w:t>2</w:t>
        </w:r>
        <w:r w:rsidRPr="001F10FE">
          <w:rPr>
            <w:noProof/>
            <w:sz w:val="20"/>
            <w:szCs w:val="20"/>
          </w:rPr>
          <w:fldChar w:fldCharType="end"/>
        </w:r>
      </w:p>
    </w:sdtContent>
  </w:sdt>
  <w:p w14:paraId="5FAFA62D" w14:textId="6FBF36C2" w:rsidR="001F10FE" w:rsidRPr="001F10FE" w:rsidRDefault="001F10FE" w:rsidP="001F10FE">
    <w:pPr>
      <w:tabs>
        <w:tab w:val="center" w:pos="4513"/>
        <w:tab w:val="right" w:pos="9026"/>
      </w:tabs>
      <w:rPr>
        <w:rFonts w:ascii="Arial Narrow" w:hAnsi="Arial Narrow"/>
        <w:sz w:val="16"/>
        <w:szCs w:val="16"/>
      </w:rPr>
    </w:pPr>
    <w:r w:rsidRPr="001F10FE">
      <w:rPr>
        <w:rFonts w:ascii="Arial Narrow" w:hAnsi="Arial Narrow"/>
        <w:sz w:val="16"/>
        <w:szCs w:val="16"/>
      </w:rPr>
      <w:t>NHS England and NHS Improvement (London Region) MS Word Endodontic Referral Form –</w:t>
    </w:r>
    <w:r w:rsidR="00984146">
      <w:rPr>
        <w:rFonts w:ascii="Arial Narrow" w:hAnsi="Arial Narrow"/>
        <w:sz w:val="16"/>
        <w:szCs w:val="16"/>
      </w:rPr>
      <w:t xml:space="preserve"> </w:t>
    </w:r>
    <w:r w:rsidRPr="001F10FE">
      <w:rPr>
        <w:rFonts w:ascii="Arial Narrow" w:hAnsi="Arial Narrow"/>
        <w:sz w:val="16"/>
        <w:szCs w:val="16"/>
      </w:rPr>
      <w:t>version 01/</w:t>
    </w:r>
    <w:r w:rsidR="00C251E7">
      <w:rPr>
        <w:rFonts w:ascii="Arial Narrow" w:hAnsi="Arial Narrow"/>
        <w:sz w:val="16"/>
        <w:szCs w:val="16"/>
      </w:rPr>
      <w:t>09/20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0F52C" w14:textId="77777777" w:rsidR="00C139B9" w:rsidRDefault="00C139B9" w:rsidP="00A13E38">
      <w:r>
        <w:separator/>
      </w:r>
    </w:p>
  </w:footnote>
  <w:footnote w:type="continuationSeparator" w:id="0">
    <w:p w14:paraId="2FE2DD51" w14:textId="77777777" w:rsidR="00C139B9" w:rsidRDefault="00C139B9" w:rsidP="00A13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84468" w14:textId="6B2ED07F" w:rsidR="00750CB9" w:rsidRDefault="00750CB9" w:rsidP="00750CB9">
    <w:pPr>
      <w:pStyle w:val="Header"/>
      <w:jc w:val="right"/>
    </w:pPr>
    <w:r>
      <w:rPr>
        <w:noProof/>
      </w:rPr>
      <w:drawing>
        <wp:inline distT="0" distB="0" distL="0" distR="0" wp14:anchorId="1E23D3F5" wp14:editId="16E50649">
          <wp:extent cx="810895" cy="328930"/>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3289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D55DB"/>
    <w:multiLevelType w:val="hybridMultilevel"/>
    <w:tmpl w:val="07685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FA46DB"/>
    <w:multiLevelType w:val="hybridMultilevel"/>
    <w:tmpl w:val="E2D21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BD7FEA"/>
    <w:multiLevelType w:val="hybridMultilevel"/>
    <w:tmpl w:val="0A56E6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60F48FE"/>
    <w:multiLevelType w:val="hybridMultilevel"/>
    <w:tmpl w:val="21342A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7860CC"/>
    <w:multiLevelType w:val="hybridMultilevel"/>
    <w:tmpl w:val="747A0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FE1ED0"/>
    <w:multiLevelType w:val="hybridMultilevel"/>
    <w:tmpl w:val="22149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D961F0"/>
    <w:multiLevelType w:val="hybridMultilevel"/>
    <w:tmpl w:val="304E75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5310A21"/>
    <w:multiLevelType w:val="hybridMultilevel"/>
    <w:tmpl w:val="2446E5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8206D7"/>
    <w:multiLevelType w:val="hybridMultilevel"/>
    <w:tmpl w:val="431E5E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3C112D"/>
    <w:multiLevelType w:val="hybridMultilevel"/>
    <w:tmpl w:val="3B1ABE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DB4023"/>
    <w:multiLevelType w:val="hybridMultilevel"/>
    <w:tmpl w:val="7CECF5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5734905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59550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0006799">
    <w:abstractNumId w:val="10"/>
  </w:num>
  <w:num w:numId="4" w16cid:durableId="1716153638">
    <w:abstractNumId w:val="2"/>
  </w:num>
  <w:num w:numId="5" w16cid:durableId="2019114319">
    <w:abstractNumId w:val="0"/>
  </w:num>
  <w:num w:numId="6" w16cid:durableId="578488039">
    <w:abstractNumId w:val="1"/>
  </w:num>
  <w:num w:numId="7" w16cid:durableId="1715732833">
    <w:abstractNumId w:val="9"/>
  </w:num>
  <w:num w:numId="8" w16cid:durableId="1783381384">
    <w:abstractNumId w:val="7"/>
  </w:num>
  <w:num w:numId="9" w16cid:durableId="1160846965">
    <w:abstractNumId w:val="6"/>
  </w:num>
  <w:num w:numId="10" w16cid:durableId="28647501">
    <w:abstractNumId w:val="5"/>
  </w:num>
  <w:num w:numId="11" w16cid:durableId="900092484">
    <w:abstractNumId w:val="4"/>
  </w:num>
  <w:num w:numId="12" w16cid:durableId="1947232212">
    <w:abstractNumId w:val="8"/>
  </w:num>
  <w:num w:numId="13" w16cid:durableId="11644701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B3C"/>
    <w:rsid w:val="000066A5"/>
    <w:rsid w:val="00010F48"/>
    <w:rsid w:val="000B5639"/>
    <w:rsid w:val="000E2F61"/>
    <w:rsid w:val="000F2293"/>
    <w:rsid w:val="001009B1"/>
    <w:rsid w:val="001019D9"/>
    <w:rsid w:val="001324F1"/>
    <w:rsid w:val="001647BB"/>
    <w:rsid w:val="00174489"/>
    <w:rsid w:val="001A4CDD"/>
    <w:rsid w:val="001F10FE"/>
    <w:rsid w:val="002F0513"/>
    <w:rsid w:val="00340718"/>
    <w:rsid w:val="003532C8"/>
    <w:rsid w:val="00355263"/>
    <w:rsid w:val="003805A2"/>
    <w:rsid w:val="0038266C"/>
    <w:rsid w:val="00392924"/>
    <w:rsid w:val="003D0F4D"/>
    <w:rsid w:val="0043194F"/>
    <w:rsid w:val="00434AF4"/>
    <w:rsid w:val="00451F42"/>
    <w:rsid w:val="004555CF"/>
    <w:rsid w:val="00487F0B"/>
    <w:rsid w:val="004A2C5A"/>
    <w:rsid w:val="004A770B"/>
    <w:rsid w:val="004E332D"/>
    <w:rsid w:val="0052300F"/>
    <w:rsid w:val="005F6511"/>
    <w:rsid w:val="0062010D"/>
    <w:rsid w:val="006306BE"/>
    <w:rsid w:val="006453F8"/>
    <w:rsid w:val="00652869"/>
    <w:rsid w:val="006B12BE"/>
    <w:rsid w:val="006E677D"/>
    <w:rsid w:val="007150FA"/>
    <w:rsid w:val="007209E1"/>
    <w:rsid w:val="00730ED2"/>
    <w:rsid w:val="007345A4"/>
    <w:rsid w:val="00750CB9"/>
    <w:rsid w:val="00753736"/>
    <w:rsid w:val="007D1B64"/>
    <w:rsid w:val="007D734F"/>
    <w:rsid w:val="00816BF9"/>
    <w:rsid w:val="008412CC"/>
    <w:rsid w:val="00842209"/>
    <w:rsid w:val="0084425F"/>
    <w:rsid w:val="00856B3C"/>
    <w:rsid w:val="00867D67"/>
    <w:rsid w:val="008A02E4"/>
    <w:rsid w:val="008D7F42"/>
    <w:rsid w:val="00935D45"/>
    <w:rsid w:val="00942B20"/>
    <w:rsid w:val="00981A3F"/>
    <w:rsid w:val="00984146"/>
    <w:rsid w:val="00984548"/>
    <w:rsid w:val="00993C37"/>
    <w:rsid w:val="009B3BE3"/>
    <w:rsid w:val="009F75B0"/>
    <w:rsid w:val="00A13E38"/>
    <w:rsid w:val="00A30906"/>
    <w:rsid w:val="00A3208A"/>
    <w:rsid w:val="00A60A03"/>
    <w:rsid w:val="00A964F7"/>
    <w:rsid w:val="00AF55CC"/>
    <w:rsid w:val="00B03348"/>
    <w:rsid w:val="00B20193"/>
    <w:rsid w:val="00B35EDC"/>
    <w:rsid w:val="00B65116"/>
    <w:rsid w:val="00B85F35"/>
    <w:rsid w:val="00BA701F"/>
    <w:rsid w:val="00BC1251"/>
    <w:rsid w:val="00C012AB"/>
    <w:rsid w:val="00C139B9"/>
    <w:rsid w:val="00C251E7"/>
    <w:rsid w:val="00C40270"/>
    <w:rsid w:val="00C9098E"/>
    <w:rsid w:val="00D16E44"/>
    <w:rsid w:val="00D81AD7"/>
    <w:rsid w:val="00D95745"/>
    <w:rsid w:val="00DC1BF4"/>
    <w:rsid w:val="00DD2BF8"/>
    <w:rsid w:val="00DD5652"/>
    <w:rsid w:val="00E04BAE"/>
    <w:rsid w:val="00E451AC"/>
    <w:rsid w:val="00E54BA2"/>
    <w:rsid w:val="00E5518E"/>
    <w:rsid w:val="00E6265A"/>
    <w:rsid w:val="00E80C32"/>
    <w:rsid w:val="00EC0A70"/>
    <w:rsid w:val="00F112DA"/>
    <w:rsid w:val="00F12D6C"/>
    <w:rsid w:val="00F23A6B"/>
    <w:rsid w:val="00FB28CB"/>
    <w:rsid w:val="00FC7C05"/>
    <w:rsid w:val="00FD0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B4290"/>
  <w15:docId w15:val="{0C99DBCD-88B8-40A8-8830-02126DB4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56B3C"/>
    <w:pPr>
      <w:pBdr>
        <w:top w:val="nil"/>
        <w:left w:val="nil"/>
        <w:bottom w:val="nil"/>
        <w:right w:val="nil"/>
        <w:between w:val="nil"/>
        <w:bar w:val="nil"/>
      </w:pBdr>
    </w:pPr>
    <w:rPr>
      <w:rFonts w:ascii="Arial" w:eastAsia="Arial Unicode MS" w:hAnsi="Arial" w:cs="Times New Roman"/>
      <w:szCs w:val="24"/>
      <w:bdr w:val="nil"/>
    </w:rPr>
  </w:style>
  <w:style w:type="paragraph" w:styleId="Heading1">
    <w:name w:val="heading 1"/>
    <w:basedOn w:val="Normal"/>
    <w:next w:val="Normal"/>
    <w:link w:val="Heading1Char"/>
    <w:uiPriority w:val="9"/>
    <w:qFormat/>
    <w:rsid w:val="00856B3C"/>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nhideWhenUsed/>
    <w:qFormat/>
    <w:rsid w:val="00856B3C"/>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56B3C"/>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6B3C"/>
    <w:rPr>
      <w:rFonts w:asciiTheme="majorHAnsi" w:eastAsiaTheme="majorEastAsia" w:hAnsiTheme="majorHAnsi" w:cstheme="majorBidi"/>
      <w:b/>
      <w:bCs/>
      <w:color w:val="2F5496" w:themeColor="accent1" w:themeShade="BF"/>
      <w:sz w:val="28"/>
      <w:szCs w:val="28"/>
      <w:bdr w:val="nil"/>
    </w:rPr>
  </w:style>
  <w:style w:type="character" w:customStyle="1" w:styleId="Heading2Char">
    <w:name w:val="Heading 2 Char"/>
    <w:basedOn w:val="DefaultParagraphFont"/>
    <w:link w:val="Heading2"/>
    <w:rsid w:val="00856B3C"/>
    <w:rPr>
      <w:rFonts w:asciiTheme="majorHAnsi" w:eastAsiaTheme="majorEastAsia" w:hAnsiTheme="majorHAnsi" w:cstheme="majorBidi"/>
      <w:b/>
      <w:bCs/>
      <w:color w:val="4472C4" w:themeColor="accent1"/>
      <w:sz w:val="26"/>
      <w:szCs w:val="26"/>
      <w:bdr w:val="nil"/>
    </w:rPr>
  </w:style>
  <w:style w:type="character" w:customStyle="1" w:styleId="Heading3Char">
    <w:name w:val="Heading 3 Char"/>
    <w:basedOn w:val="DefaultParagraphFont"/>
    <w:link w:val="Heading3"/>
    <w:uiPriority w:val="9"/>
    <w:rsid w:val="00856B3C"/>
    <w:rPr>
      <w:rFonts w:asciiTheme="majorHAnsi" w:eastAsiaTheme="majorEastAsia" w:hAnsiTheme="majorHAnsi" w:cstheme="majorBidi"/>
      <w:b/>
      <w:bCs/>
      <w:color w:val="4472C4" w:themeColor="accent1"/>
      <w:szCs w:val="24"/>
      <w:bdr w:val="nil"/>
    </w:rPr>
  </w:style>
  <w:style w:type="paragraph" w:styleId="NormalWeb">
    <w:name w:val="Normal (Web)"/>
    <w:basedOn w:val="Normal"/>
    <w:uiPriority w:val="99"/>
    <w:unhideWhenUsed/>
    <w:rsid w:val="00856B3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MS Mincho" w:hAnsi="Times"/>
      <w:sz w:val="20"/>
      <w:szCs w:val="20"/>
      <w:bdr w:val="none" w:sz="0" w:space="0" w:color="auto"/>
    </w:rPr>
  </w:style>
  <w:style w:type="character" w:styleId="CommentReference">
    <w:name w:val="annotation reference"/>
    <w:basedOn w:val="DefaultParagraphFont"/>
    <w:uiPriority w:val="99"/>
    <w:semiHidden/>
    <w:unhideWhenUsed/>
    <w:rsid w:val="004A2C5A"/>
    <w:rPr>
      <w:sz w:val="16"/>
      <w:szCs w:val="16"/>
    </w:rPr>
  </w:style>
  <w:style w:type="paragraph" w:styleId="CommentText">
    <w:name w:val="annotation text"/>
    <w:basedOn w:val="Normal"/>
    <w:link w:val="CommentTextChar"/>
    <w:uiPriority w:val="99"/>
    <w:semiHidden/>
    <w:unhideWhenUsed/>
    <w:rsid w:val="004A2C5A"/>
    <w:rPr>
      <w:sz w:val="20"/>
      <w:szCs w:val="20"/>
    </w:rPr>
  </w:style>
  <w:style w:type="character" w:customStyle="1" w:styleId="CommentTextChar">
    <w:name w:val="Comment Text Char"/>
    <w:basedOn w:val="DefaultParagraphFont"/>
    <w:link w:val="CommentText"/>
    <w:uiPriority w:val="99"/>
    <w:semiHidden/>
    <w:rsid w:val="004A2C5A"/>
    <w:rPr>
      <w:rFonts w:ascii="Arial" w:eastAsia="Arial Unicode MS" w:hAnsi="Arial" w:cs="Times New Roman"/>
      <w:sz w:val="20"/>
      <w:szCs w:val="20"/>
      <w:bdr w:val="nil"/>
    </w:rPr>
  </w:style>
  <w:style w:type="paragraph" w:styleId="CommentSubject">
    <w:name w:val="annotation subject"/>
    <w:basedOn w:val="CommentText"/>
    <w:next w:val="CommentText"/>
    <w:link w:val="CommentSubjectChar"/>
    <w:uiPriority w:val="99"/>
    <w:semiHidden/>
    <w:unhideWhenUsed/>
    <w:rsid w:val="004A2C5A"/>
    <w:rPr>
      <w:b/>
      <w:bCs/>
    </w:rPr>
  </w:style>
  <w:style w:type="character" w:customStyle="1" w:styleId="CommentSubjectChar">
    <w:name w:val="Comment Subject Char"/>
    <w:basedOn w:val="CommentTextChar"/>
    <w:link w:val="CommentSubject"/>
    <w:uiPriority w:val="99"/>
    <w:semiHidden/>
    <w:rsid w:val="004A2C5A"/>
    <w:rPr>
      <w:rFonts w:ascii="Arial" w:eastAsia="Arial Unicode MS" w:hAnsi="Arial" w:cs="Times New Roman"/>
      <w:b/>
      <w:bCs/>
      <w:sz w:val="20"/>
      <w:szCs w:val="20"/>
      <w:bdr w:val="nil"/>
    </w:rPr>
  </w:style>
  <w:style w:type="paragraph" w:styleId="BalloonText">
    <w:name w:val="Balloon Text"/>
    <w:basedOn w:val="Normal"/>
    <w:link w:val="BalloonTextChar"/>
    <w:uiPriority w:val="99"/>
    <w:semiHidden/>
    <w:unhideWhenUsed/>
    <w:rsid w:val="004A2C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C5A"/>
    <w:rPr>
      <w:rFonts w:ascii="Segoe UI" w:eastAsia="Arial Unicode MS" w:hAnsi="Segoe UI" w:cs="Segoe UI"/>
      <w:sz w:val="18"/>
      <w:szCs w:val="18"/>
      <w:bdr w:val="nil"/>
    </w:rPr>
  </w:style>
  <w:style w:type="table" w:styleId="TableGrid">
    <w:name w:val="Table Grid"/>
    <w:basedOn w:val="TableNormal"/>
    <w:uiPriority w:val="39"/>
    <w:rsid w:val="005230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20193"/>
    <w:rPr>
      <w:color w:val="808080"/>
    </w:rPr>
  </w:style>
  <w:style w:type="paragraph" w:styleId="NoSpacing">
    <w:name w:val="No Spacing"/>
    <w:uiPriority w:val="1"/>
    <w:qFormat/>
    <w:rsid w:val="006306BE"/>
    <w:pPr>
      <w:pBdr>
        <w:top w:val="nil"/>
        <w:left w:val="nil"/>
        <w:bottom w:val="nil"/>
        <w:right w:val="nil"/>
        <w:between w:val="nil"/>
        <w:bar w:val="nil"/>
      </w:pBdr>
    </w:pPr>
    <w:rPr>
      <w:rFonts w:ascii="Arial" w:eastAsia="Arial Unicode MS" w:hAnsi="Arial" w:cs="Times New Roman"/>
      <w:szCs w:val="24"/>
      <w:bdr w:val="nil"/>
    </w:rPr>
  </w:style>
  <w:style w:type="paragraph" w:styleId="ListParagraph">
    <w:name w:val="List Paragraph"/>
    <w:basedOn w:val="Normal"/>
    <w:uiPriority w:val="34"/>
    <w:qFormat/>
    <w:rsid w:val="00DD5652"/>
    <w:pPr>
      <w:ind w:left="720"/>
      <w:contextualSpacing/>
    </w:pPr>
  </w:style>
  <w:style w:type="paragraph" w:styleId="Header">
    <w:name w:val="header"/>
    <w:basedOn w:val="Normal"/>
    <w:link w:val="HeaderChar"/>
    <w:uiPriority w:val="99"/>
    <w:unhideWhenUsed/>
    <w:rsid w:val="00A13E38"/>
    <w:pPr>
      <w:tabs>
        <w:tab w:val="center" w:pos="4513"/>
        <w:tab w:val="right" w:pos="9026"/>
      </w:tabs>
    </w:pPr>
  </w:style>
  <w:style w:type="character" w:customStyle="1" w:styleId="HeaderChar">
    <w:name w:val="Header Char"/>
    <w:basedOn w:val="DefaultParagraphFont"/>
    <w:link w:val="Header"/>
    <w:uiPriority w:val="99"/>
    <w:rsid w:val="00A13E38"/>
    <w:rPr>
      <w:rFonts w:ascii="Arial" w:eastAsia="Arial Unicode MS" w:hAnsi="Arial" w:cs="Times New Roman"/>
      <w:szCs w:val="24"/>
      <w:bdr w:val="nil"/>
    </w:rPr>
  </w:style>
  <w:style w:type="paragraph" w:styleId="Footer">
    <w:name w:val="footer"/>
    <w:basedOn w:val="Normal"/>
    <w:link w:val="FooterChar"/>
    <w:uiPriority w:val="99"/>
    <w:unhideWhenUsed/>
    <w:rsid w:val="00A13E38"/>
    <w:pPr>
      <w:tabs>
        <w:tab w:val="center" w:pos="4513"/>
        <w:tab w:val="right" w:pos="9026"/>
      </w:tabs>
    </w:pPr>
  </w:style>
  <w:style w:type="character" w:customStyle="1" w:styleId="FooterChar">
    <w:name w:val="Footer Char"/>
    <w:basedOn w:val="DefaultParagraphFont"/>
    <w:link w:val="Footer"/>
    <w:uiPriority w:val="99"/>
    <w:rsid w:val="00A13E38"/>
    <w:rPr>
      <w:rFonts w:ascii="Arial" w:eastAsia="Arial Unicode MS" w:hAnsi="Arial" w:cs="Times New Roman"/>
      <w:szCs w:val="24"/>
      <w:bdr w:val="nil"/>
    </w:rPr>
  </w:style>
  <w:style w:type="table" w:customStyle="1" w:styleId="TableGrid1">
    <w:name w:val="Table Grid1"/>
    <w:basedOn w:val="TableNormal"/>
    <w:next w:val="TableGrid"/>
    <w:rsid w:val="0038266C"/>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CHT.specialistdental@nhs.net" TargetMode="External"/><Relationship Id="rId13" Type="http://schemas.openxmlformats.org/officeDocument/2006/relationships/hyperlink" Target="mailto:stgh-tr.Restorative.Dentistry@nhs.net"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ch-tr.hospitaldentistry@nhs.net"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ch-tr.dentalmaillist@nhs.net"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yperlink" Target="mailto:bhnt.restorativedentistry@nhs.net"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mailto:Uclh.referrals.endodontics@nhs.net" TargetMode="External"/><Relationship Id="rId14" Type="http://schemas.openxmlformats.org/officeDocument/2006/relationships/hyperlink" Target="mailto:khft.restorativedentistry@nhs.ne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2271B-86C5-44BF-A75A-DFB27F386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2986</Words>
  <Characters>17022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University College London Hospitals</Company>
  <LinksUpToDate>false</LinksUpToDate>
  <CharactersWithSpaces>19969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George,Geoffrey</dc:creator>
  <cp:lastModifiedBy>Imran Gulamhusein</cp:lastModifiedBy>
  <cp:revision>2</cp:revision>
  <dcterms:created xsi:type="dcterms:W3CDTF">2025-01-16T14:57:00Z</dcterms:created>
  <dcterms:modified xsi:type="dcterms:W3CDTF">2025-01-16T14:57:00Z</dcterms:modified>
</cp:coreProperties>
</file>